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horzAnchor="margin" w:tblpY="205"/>
        <w:tblW w:w="9322" w:type="dxa"/>
        <w:tblLook w:val="04A0" w:firstRow="1" w:lastRow="0" w:firstColumn="1" w:lastColumn="0" w:noHBand="0" w:noVBand="1"/>
      </w:tblPr>
      <w:tblGrid>
        <w:gridCol w:w="2232"/>
        <w:gridCol w:w="4255"/>
        <w:gridCol w:w="2835"/>
      </w:tblGrid>
      <w:tr w:rsidR="00D01E4C" w:rsidRPr="00D01E4C" w:rsidTr="00AB30DC">
        <w:trPr>
          <w:trHeight w:val="1440"/>
        </w:trPr>
        <w:tc>
          <w:tcPr>
            <w:tcW w:w="2232" w:type="dxa"/>
          </w:tcPr>
          <w:p w:rsidR="00D01E4C" w:rsidRPr="00D01E4C" w:rsidRDefault="006E7CD8" w:rsidP="006E7CD8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00125" cy="1000125"/>
                  <wp:effectExtent l="0" t="0" r="9525" b="9525"/>
                  <wp:docPr id="1" name="Resim 1" descr="F:\logo\Yalova �ni Yeni Logo Ov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\Yalova �ni Yeni Logo Ov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</w:tcPr>
          <w:p w:rsidR="00D01E4C" w:rsidRPr="00D01E4C" w:rsidRDefault="00D01E4C" w:rsidP="0017276C">
            <w:pPr>
              <w:jc w:val="center"/>
              <w:rPr>
                <w:b/>
              </w:rPr>
            </w:pPr>
          </w:p>
          <w:p w:rsidR="00D01E4C" w:rsidRPr="00F41D6F" w:rsidRDefault="00D01E4C" w:rsidP="0017276C">
            <w:pPr>
              <w:jc w:val="center"/>
              <w:rPr>
                <w:b/>
                <w:sz w:val="24"/>
                <w:szCs w:val="24"/>
              </w:rPr>
            </w:pPr>
            <w:r w:rsidRPr="00F41D6F">
              <w:rPr>
                <w:b/>
                <w:sz w:val="24"/>
                <w:szCs w:val="24"/>
              </w:rPr>
              <w:t>T.C.                                                                                                                                                                                                          YALOVA ÜNİVERSİTESİ</w:t>
            </w:r>
          </w:p>
          <w:p w:rsidR="00D01E4C" w:rsidRPr="00F41D6F" w:rsidRDefault="00D01E4C" w:rsidP="0017276C">
            <w:pPr>
              <w:jc w:val="center"/>
              <w:rPr>
                <w:b/>
                <w:sz w:val="24"/>
                <w:szCs w:val="24"/>
              </w:rPr>
            </w:pPr>
            <w:r w:rsidRPr="00F41D6F">
              <w:rPr>
                <w:b/>
                <w:sz w:val="24"/>
                <w:szCs w:val="24"/>
              </w:rPr>
              <w:t>STRATEJİ GELİŞTİRME DAİRE BAŞKANLIĞI</w:t>
            </w:r>
          </w:p>
          <w:p w:rsidR="00D01E4C" w:rsidRPr="00D01E4C" w:rsidRDefault="00D01E4C" w:rsidP="0017276C"/>
        </w:tc>
        <w:tc>
          <w:tcPr>
            <w:tcW w:w="2835" w:type="dxa"/>
          </w:tcPr>
          <w:p w:rsidR="00555564" w:rsidRPr="00555564" w:rsidRDefault="00555564" w:rsidP="0017276C">
            <w:r w:rsidRPr="00555564">
              <w:t>Doküman</w:t>
            </w:r>
            <w:r>
              <w:t xml:space="preserve"> No:</w:t>
            </w:r>
            <w:r w:rsidR="00907D56">
              <w:t xml:space="preserve"> </w:t>
            </w:r>
            <w:proofErr w:type="gramStart"/>
            <w:r>
              <w:t>SGDB.</w:t>
            </w:r>
            <w:r w:rsidR="00AB30DC">
              <w:t>GT</w:t>
            </w:r>
            <w:proofErr w:type="gramEnd"/>
            <w:r w:rsidR="00AB30DC">
              <w:t>.</w:t>
            </w:r>
            <w:r>
              <w:t>B</w:t>
            </w:r>
            <w:r w:rsidR="004157CB">
              <w:t>P</w:t>
            </w:r>
            <w:r>
              <w:t>.</w:t>
            </w:r>
            <w:r w:rsidR="004D518A">
              <w:t>2</w:t>
            </w:r>
          </w:p>
          <w:p w:rsidR="009A0DC5" w:rsidRDefault="00D01E4C" w:rsidP="0017276C">
            <w:r w:rsidRPr="00555564">
              <w:t>İlk Yayın Tarihi :</w:t>
            </w:r>
          </w:p>
          <w:p w:rsidR="00D01E4C" w:rsidRPr="00555564" w:rsidRDefault="00D01E4C" w:rsidP="0017276C">
            <w:r w:rsidRPr="00555564">
              <w:t>Revizyon Tarihi :</w:t>
            </w:r>
          </w:p>
          <w:p w:rsidR="00D01E4C" w:rsidRPr="00555564" w:rsidRDefault="00D01E4C" w:rsidP="0017276C">
            <w:pPr>
              <w:ind w:right="-108"/>
            </w:pPr>
            <w:r w:rsidRPr="00555564">
              <w:t>Revizyon No :</w:t>
            </w:r>
          </w:p>
          <w:p w:rsidR="00D01E4C" w:rsidRPr="00555564" w:rsidRDefault="00D01E4C" w:rsidP="0017276C">
            <w:r w:rsidRPr="00555564">
              <w:t>Sayfa :</w:t>
            </w:r>
          </w:p>
        </w:tc>
      </w:tr>
    </w:tbl>
    <w:p w:rsidR="009E4A85" w:rsidRPr="00F41D6F" w:rsidRDefault="009E4A85" w:rsidP="009E4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F41D6F">
        <w:rPr>
          <w:b/>
          <w:sz w:val="28"/>
          <w:szCs w:val="28"/>
        </w:rPr>
        <w:t>GÖREV TANIM FORMU</w:t>
      </w:r>
    </w:p>
    <w:p w:rsidR="009E4A85" w:rsidRPr="00F41D6F" w:rsidRDefault="009E4A8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F41D6F">
        <w:rPr>
          <w:b/>
          <w:sz w:val="24"/>
          <w:szCs w:val="24"/>
        </w:rPr>
        <w:t>BİRİMİ: STRATEJİ GELİŞTİRME DAİRE BAŞKANLIĞI</w:t>
      </w:r>
    </w:p>
    <w:p w:rsidR="009E4A85" w:rsidRPr="00F41D6F" w:rsidRDefault="009E4A8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F41D6F">
        <w:rPr>
          <w:b/>
          <w:sz w:val="24"/>
          <w:szCs w:val="24"/>
        </w:rPr>
        <w:t xml:space="preserve">ALT BİRİM: </w:t>
      </w:r>
      <w:r w:rsidR="00A23ADA" w:rsidRPr="00F41D6F">
        <w:rPr>
          <w:b/>
          <w:sz w:val="24"/>
          <w:szCs w:val="24"/>
        </w:rPr>
        <w:t xml:space="preserve">BÜTÇE VE PERFORMANS ŞUBE </w:t>
      </w:r>
      <w:r w:rsidRPr="00F41D6F">
        <w:rPr>
          <w:b/>
          <w:sz w:val="24"/>
          <w:szCs w:val="24"/>
        </w:rPr>
        <w:t>MÜDÜRLÜĞÜ</w:t>
      </w:r>
    </w:p>
    <w:p w:rsidR="009E4A85" w:rsidRPr="00F41D6F" w:rsidRDefault="00F41BA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F41D6F">
        <w:rPr>
          <w:b/>
          <w:sz w:val="24"/>
          <w:szCs w:val="24"/>
        </w:rPr>
        <w:t>GÖREV ADI: BÜTÇE</w:t>
      </w:r>
      <w:r w:rsidR="00737EF4" w:rsidRPr="00F41D6F">
        <w:rPr>
          <w:b/>
          <w:sz w:val="24"/>
          <w:szCs w:val="24"/>
        </w:rPr>
        <w:t xml:space="preserve"> </w:t>
      </w:r>
      <w:r w:rsidR="009E4A85" w:rsidRPr="00F41D6F">
        <w:rPr>
          <w:b/>
          <w:sz w:val="24"/>
          <w:szCs w:val="24"/>
        </w:rPr>
        <w:t>GÖREVLİSİ</w:t>
      </w:r>
      <w:r w:rsidR="00587B9B" w:rsidRPr="00F41D6F">
        <w:rPr>
          <w:b/>
          <w:sz w:val="24"/>
          <w:szCs w:val="24"/>
        </w:rPr>
        <w:t xml:space="preserve"> </w:t>
      </w:r>
      <w:r w:rsidR="0018124F">
        <w:rPr>
          <w:b/>
          <w:sz w:val="24"/>
          <w:szCs w:val="24"/>
        </w:rPr>
        <w:t>1</w:t>
      </w:r>
      <w:r w:rsidR="00552FA7">
        <w:rPr>
          <w:b/>
          <w:sz w:val="24"/>
          <w:szCs w:val="24"/>
        </w:rPr>
        <w:t xml:space="preserve"> / UZMAN VEYA UZMAN YARDIMCISI</w:t>
      </w:r>
    </w:p>
    <w:p w:rsidR="009E4A85" w:rsidRDefault="009E4A8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F41D6F">
        <w:rPr>
          <w:b/>
          <w:sz w:val="24"/>
          <w:szCs w:val="24"/>
        </w:rPr>
        <w:t>GÖREV AMACI</w:t>
      </w:r>
      <w:r>
        <w:rPr>
          <w:b/>
        </w:rPr>
        <w:t>:</w:t>
      </w:r>
      <w:r w:rsidR="0072466B">
        <w:rPr>
          <w:b/>
        </w:rPr>
        <w:t xml:space="preserve"> </w:t>
      </w:r>
      <w:r w:rsidR="002533A5" w:rsidRPr="002533A5">
        <w:t>Üniversite</w:t>
      </w:r>
      <w:r w:rsidR="002533A5">
        <w:rPr>
          <w:b/>
        </w:rPr>
        <w:t xml:space="preserve"> </w:t>
      </w:r>
      <w:r w:rsidR="00155EFB">
        <w:t>per</w:t>
      </w:r>
      <w:r w:rsidR="003743B9">
        <w:t xml:space="preserve">formans programı doğrultusunda, </w:t>
      </w:r>
      <w:r w:rsidR="00C9055B">
        <w:t xml:space="preserve">yasal düzenlemeler ve belirlenen standartlara </w:t>
      </w:r>
      <w:r w:rsidR="00743628">
        <w:t>uygun olarak</w:t>
      </w:r>
      <w:r w:rsidR="00C9055B">
        <w:t xml:space="preserve"> </w:t>
      </w:r>
      <w:r w:rsidR="00155EFB">
        <w:t>bütçe ve yatırım programının hazırlanmasını sağlamak, bütçe ve yatırım programı uygulamalarını, takip etmek, analiz etmek, raporlamak</w:t>
      </w:r>
      <w:r w:rsidR="003743B9">
        <w:t>.</w:t>
      </w:r>
    </w:p>
    <w:p w:rsidR="00AA3BF1" w:rsidRPr="0072466B" w:rsidRDefault="00AA3BF1" w:rsidP="00036AAE">
      <w:pPr>
        <w:pBdr>
          <w:top w:val="single" w:sz="4" w:space="7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gramStart"/>
      <w:r>
        <w:rPr>
          <w:b/>
        </w:rPr>
        <w:t>İLGİLİ</w:t>
      </w:r>
      <w:r w:rsidRPr="005060FB">
        <w:rPr>
          <w:b/>
        </w:rPr>
        <w:t xml:space="preserve"> MEVZUAT:</w:t>
      </w:r>
      <w:r>
        <w:rPr>
          <w:b/>
        </w:rPr>
        <w:t xml:space="preserve">                                                                                                                                                 </w:t>
      </w:r>
      <w:r w:rsidR="0074437F" w:rsidRPr="00E10C12">
        <w:t xml:space="preserve">5018 sayılı Kamu </w:t>
      </w:r>
      <w:r w:rsidR="0074437F">
        <w:t>M</w:t>
      </w:r>
      <w:r w:rsidR="009A0DC5">
        <w:t>ali Yönetimi ve Kontrol Kanunu</w:t>
      </w:r>
      <w:r w:rsidR="0074437F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74437F"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74437F">
        <w:t xml:space="preserve">                                      </w:t>
      </w:r>
      <w:r w:rsidR="0074437F" w:rsidRPr="0092389D">
        <w:t xml:space="preserve"> </w:t>
      </w:r>
      <w:r w:rsidR="0074437F">
        <w:t xml:space="preserve">             </w:t>
      </w:r>
      <w:r w:rsidR="0074437F" w:rsidRPr="00E10C12">
        <w:rPr>
          <w:b/>
        </w:rPr>
        <w:t xml:space="preserve">                                                                                                                                                   </w:t>
      </w:r>
      <w:r w:rsidRPr="002D7648">
        <w:t>657 sayılı Devlet Memurları Kanunu</w:t>
      </w:r>
      <w:r>
        <w:rPr>
          <w:b/>
        </w:rPr>
        <w:t xml:space="preserve">                                                                                                                                     </w:t>
      </w:r>
      <w:r w:rsidR="00151761">
        <w:t>2547 sayılı Yükseköğretim K</w:t>
      </w:r>
      <w:r w:rsidR="00F21E5F">
        <w:t xml:space="preserve">anunu                                                                                                                      2914 sayılı Yükseköğretim Personel Kanunu                                                                                                       3843 sayılı Yükseköğretim Kurumlarında İkili Öğretim Yapılması Hakkındaki Kanun                                             </w:t>
      </w:r>
      <w:r>
        <w:t>Yılı Merkezi Yönetim Bütçe Kanunu</w:t>
      </w:r>
      <w:r w:rsidR="0074437F">
        <w:t xml:space="preserve"> ve İkincil Düzenlemeleri</w:t>
      </w:r>
      <w:r>
        <w:t xml:space="preserve">                                                                                                                                      </w:t>
      </w:r>
      <w:r w:rsidR="0074437F">
        <w:t>Yılı Yatırım Programının Uygulanması, Koordinasyonu ve İzlenmes</w:t>
      </w:r>
      <w:r w:rsidR="00907D56">
        <w:t>ine Dair Bakanlar Kurulu Kararı</w:t>
      </w:r>
      <w:r w:rsidR="000052F7">
        <w:t xml:space="preserve"> </w:t>
      </w:r>
      <w:r w:rsidR="000052F7">
        <w:t>Kamu İdarelerinde Stratejik Planlamaya İlişkin Usul ve Esaslar Hakkında Y</w:t>
      </w:r>
      <w:r w:rsidR="000052F7" w:rsidRPr="00524594">
        <w:t>önetmelik</w:t>
      </w:r>
      <w:r w:rsidR="000052F7">
        <w:t xml:space="preserve">                           </w:t>
      </w:r>
      <w:r w:rsidR="0074437F">
        <w:t xml:space="preserve">          </w:t>
      </w:r>
      <w:r w:rsidRPr="00E10C12">
        <w:t xml:space="preserve">Strateji </w:t>
      </w:r>
      <w:r>
        <w:t>G</w:t>
      </w:r>
      <w:r w:rsidRPr="00E10C12">
        <w:t xml:space="preserve">eliştirme </w:t>
      </w:r>
      <w:r>
        <w:t>B</w:t>
      </w:r>
      <w:r w:rsidRPr="00E10C12">
        <w:t xml:space="preserve">irimlerinin </w:t>
      </w:r>
      <w:r>
        <w:t>Ç</w:t>
      </w:r>
      <w:r w:rsidRPr="00E10C12">
        <w:t xml:space="preserve">alışma </w:t>
      </w:r>
      <w:r>
        <w:t>U</w:t>
      </w:r>
      <w:r w:rsidRPr="00E10C12">
        <w:t xml:space="preserve">sul ve </w:t>
      </w:r>
      <w:r>
        <w:t>E</w:t>
      </w:r>
      <w:r w:rsidRPr="00E10C12">
        <w:t xml:space="preserve">sasları </w:t>
      </w:r>
      <w:r>
        <w:t>H</w:t>
      </w:r>
      <w:r w:rsidRPr="00E10C12">
        <w:t xml:space="preserve">akkındaki </w:t>
      </w:r>
      <w:r w:rsidR="009A0DC5">
        <w:t>Yönetmelik</w:t>
      </w:r>
      <w:r w:rsidRPr="00E10C12">
        <w:t xml:space="preserve"> </w:t>
      </w:r>
      <w:r w:rsidR="00296BB7">
        <w:t xml:space="preserve">                                              </w:t>
      </w:r>
      <w:r w:rsidRPr="00E10C12">
        <w:t xml:space="preserve">  </w:t>
      </w:r>
      <w:r w:rsidR="00296BB7">
        <w:t>Cari Hizmet Maliyetlerine Öğrenci Katkısı Hakkında Bakanlar Kurulu Kararı</w:t>
      </w:r>
      <w:r w:rsidR="00723546">
        <w:t xml:space="preserve">                       </w:t>
      </w:r>
      <w:r w:rsidR="00296BB7">
        <w:t xml:space="preserve">           </w:t>
      </w:r>
      <w:r w:rsidR="00723546">
        <w:t xml:space="preserve">                </w:t>
      </w:r>
      <w:proofErr w:type="gramEnd"/>
    </w:p>
    <w:p w:rsidR="00666723" w:rsidRDefault="00122B90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 w:rsidRPr="002669EA">
        <w:rPr>
          <w:b/>
          <w:sz w:val="24"/>
          <w:szCs w:val="24"/>
        </w:rPr>
        <w:t>GÖREVLER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150DDA">
        <w:rPr>
          <w:rFonts w:cstheme="minorHAnsi"/>
        </w:rPr>
        <w:t>Hazırlanan bütçe hazırlama yazısı ve dokümanlarını birimlere zamanında göndermek</w:t>
      </w:r>
      <w:r w:rsidR="00401A06">
        <w:rPr>
          <w:rFonts w:cstheme="minorHAnsi"/>
        </w:rPr>
        <w:t>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rFonts w:cstheme="minorHAnsi"/>
        </w:rPr>
        <w:t>Birimlerce bütçe tekliflerinin Başkanlığa sunul</w:t>
      </w:r>
      <w:r w:rsidR="00401A06">
        <w:rPr>
          <w:rFonts w:cstheme="minorHAnsi"/>
        </w:rPr>
        <w:t>ması çalışmalarını takip etmek,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rFonts w:cstheme="minorHAnsi"/>
        </w:rPr>
        <w:t>Kurum ve birim bütçe tekliflerinin e-bütçe sistemi ve Başkanlıkça kullanılan diğer yönetim bil</w:t>
      </w:r>
      <w:r w:rsidR="00401A06">
        <w:rPr>
          <w:rFonts w:cstheme="minorHAnsi"/>
        </w:rPr>
        <w:t>gi sistemlerine girişini yapmak,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rFonts w:cstheme="minorHAnsi"/>
        </w:rPr>
        <w:t>Onaylanan bütçe dağılımını bildirmek üzere gerekli</w:t>
      </w:r>
      <w:r w:rsidR="00401A06">
        <w:rPr>
          <w:rFonts w:cstheme="minorHAnsi"/>
        </w:rPr>
        <w:t xml:space="preserve"> yazışma vb. işlemleri yürütmek,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rFonts w:cstheme="minorHAnsi"/>
        </w:rPr>
        <w:t>Uygun görülen Bütçe Aktarma ve ödenek ka</w:t>
      </w:r>
      <w:r w:rsidR="00401A06">
        <w:rPr>
          <w:rFonts w:cstheme="minorHAnsi"/>
        </w:rPr>
        <w:t>ydı işlemlerini gerçekleştirmek,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rFonts w:cstheme="minorHAnsi"/>
        </w:rPr>
        <w:t>Başta yurtdışına gönderilecek öğretim elemanları için YÖK olmak üzere çeşitli kurumlarca ve kişilerce sağlanan şartlı bağış ve yardımların bütçe kayd</w:t>
      </w:r>
      <w:r w:rsidR="00401A06">
        <w:rPr>
          <w:rFonts w:cstheme="minorHAnsi"/>
        </w:rPr>
        <w:t>ı işlemlerini yapmak,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rFonts w:cstheme="minorHAnsi"/>
        </w:rPr>
        <w:t>Diğer</w:t>
      </w:r>
      <w:r w:rsidR="00401A06">
        <w:rPr>
          <w:rFonts w:cstheme="minorHAnsi"/>
        </w:rPr>
        <w:t xml:space="preserve"> bütçe kaydı işlemlerini yapmak,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rFonts w:cstheme="minorHAnsi"/>
        </w:rPr>
        <w:lastRenderedPageBreak/>
        <w:t>Birimlerce talep edilen ve/veya Başkanlıkça belirlenen sürelerde, uygun görülmesi halinde ödenek gönder</w:t>
      </w:r>
      <w:r w:rsidR="00401A06">
        <w:rPr>
          <w:rFonts w:cstheme="minorHAnsi"/>
        </w:rPr>
        <w:t>ilmesi iş ve işlemlerini yapmak,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</w:rPr>
        <w:t>Hazırlanan yatırım programı hazırlama yazısı ve dokümanlarını birimlere zamanında göndermek</w:t>
      </w:r>
      <w:r w:rsidR="00401A06">
        <w:rPr>
          <w:rFonts w:cstheme="minorHAnsi"/>
        </w:rPr>
        <w:t>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rFonts w:cstheme="minorHAnsi"/>
        </w:rPr>
        <w:t>Yatırımcı birimlerden yatırım programı tekliflerinin Başkanlığa sunu</w:t>
      </w:r>
      <w:r w:rsidR="00401A06">
        <w:rPr>
          <w:rFonts w:cstheme="minorHAnsi"/>
        </w:rPr>
        <w:t>lması çalışmalarını takip etmek,</w:t>
      </w:r>
    </w:p>
    <w:p w:rsidR="00036AAE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</w:rPr>
        <w:t>Yatırım Programındaki toplu projele</w:t>
      </w:r>
      <w:r w:rsidR="00401A06">
        <w:rPr>
          <w:rFonts w:cstheme="minorHAnsi"/>
        </w:rPr>
        <w:t>rin detay programını hazırlamak,</w:t>
      </w:r>
      <w:r w:rsidR="0044697A">
        <w:rPr>
          <w:rFonts w:cstheme="minorHAnsi"/>
        </w:rPr>
        <w:t xml:space="preserve">      </w:t>
      </w:r>
    </w:p>
    <w:p w:rsidR="00036AAE" w:rsidRDefault="00036AAE" w:rsidP="00036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>Üniversitenin bütçesinin ilk altı aylık uygulama sonuçları ile ikinci altı aya ilişkin beklentiler ve hedeflerinin Kurumsal Mali Durum ve Beklentiler Raporuyla raporlanma</w:t>
      </w:r>
      <w:r>
        <w:rPr>
          <w:rFonts w:cstheme="minorHAnsi"/>
        </w:rPr>
        <w:t>sına ilişkin çalışmaları yapmak,</w:t>
      </w:r>
    </w:p>
    <w:p w:rsidR="0044697A" w:rsidRDefault="0044697A" w:rsidP="00446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>Stratejik Plan ve Yıllık Performans Programına uygun olarak, bütçe hazırlama rehberi doğrultusunda, kurumsal olarak üniversite bütçesinin hazırlanması için gerekli yazı, bilgilendirme, f</w:t>
      </w:r>
      <w:r w:rsidR="00401A06">
        <w:rPr>
          <w:rFonts w:cstheme="minorHAnsi"/>
        </w:rPr>
        <w:t>orm vb. dokümanları hazırlamak,</w:t>
      </w:r>
    </w:p>
    <w:p w:rsidR="00666723" w:rsidRPr="0044697A" w:rsidRDefault="0044697A" w:rsidP="00446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rPr>
          <w:rFonts w:cstheme="minorHAnsi"/>
        </w:rPr>
        <w:t xml:space="preserve">Stratejik Plan ve Yıllık Performans Programına uygun olarak ve yatırım programı hazırlama rehberi doğrultusunda Üniversite Yatırım Programının hazırlanması için gerekli yazı, bilgilendirme, </w:t>
      </w:r>
      <w:r w:rsidR="00401A06">
        <w:rPr>
          <w:rFonts w:cstheme="minorHAnsi"/>
        </w:rPr>
        <w:t>form vb. dokümanları hazırlamak,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</w:rPr>
        <w:t>Yatırımcı birimlerce, yatırım programındaki projelerin yer, süre, maliyet, ödenek değişiklik taleplerinin, uygun görülmesi halinde gerekli Rektörlük Makamı ve/veya Kalkınma Bakanlığına sunulmak üzer</w:t>
      </w:r>
      <w:r w:rsidR="00401A06">
        <w:rPr>
          <w:rFonts w:cstheme="minorHAnsi"/>
        </w:rPr>
        <w:t>e ilgili iş ve işlemleri yapmak,</w:t>
      </w:r>
    </w:p>
    <w:p w:rsidR="000052F7" w:rsidRDefault="000052F7" w:rsidP="00005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>Yatırım programı gerçekleşmelerini dönemler itibariyle ilgili yönetim bilgi sistemlerine girmek, gerekli raporları hazırlamak,</w:t>
      </w:r>
    </w:p>
    <w:p w:rsidR="00036AAE" w:rsidRPr="00036AAE" w:rsidRDefault="00036AAE" w:rsidP="00036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>Yatırım programının harcama birimlerince yıl içerisindeki uygulamalarını esas alarak Üniversitemizin yıllık yatırım değerlendirme raporlarını hazırlamak,</w:t>
      </w:r>
    </w:p>
    <w:p w:rsidR="00666723" w:rsidRDefault="00666723" w:rsidP="0066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</w:rPr>
        <w:t>Revize edilen yatırım programı projelerinde, ödenek değişikliği halinde e-bütçe sistemine girişlerinin yapılarak bütçe işlemlerini ilgi</w:t>
      </w:r>
      <w:r w:rsidR="00401A06">
        <w:rPr>
          <w:rFonts w:cstheme="minorHAnsi"/>
        </w:rPr>
        <w:t>li birim ve kurumlara bildirmek,</w:t>
      </w:r>
    </w:p>
    <w:p w:rsidR="00A17C64" w:rsidRPr="00A17C64" w:rsidRDefault="00A17C64" w:rsidP="00A17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cstheme="minorHAnsi"/>
        </w:rPr>
        <w:t>Daire Başkanı ve/veya Birim amiri tarafından</w:t>
      </w:r>
      <w:r w:rsidR="00401A06">
        <w:rPr>
          <w:rFonts w:cstheme="minorHAnsi"/>
        </w:rPr>
        <w:t xml:space="preserve"> verilen diğer görevleri yapmaktır.</w:t>
      </w:r>
    </w:p>
    <w:p w:rsidR="00122B90" w:rsidRPr="005E46CA" w:rsidRDefault="00122B90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z w:val="24"/>
          <w:szCs w:val="24"/>
        </w:rPr>
      </w:pPr>
      <w:r w:rsidRPr="005E46CA">
        <w:rPr>
          <w:rFonts w:cstheme="minorHAnsi"/>
          <w:b/>
          <w:sz w:val="24"/>
          <w:szCs w:val="24"/>
        </w:rPr>
        <w:t>SORUMLULUKLAR</w:t>
      </w:r>
    </w:p>
    <w:p w:rsidR="009E4A85" w:rsidRDefault="00F57259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cstheme="minorHAnsi"/>
        </w:rPr>
        <w:t>Etik kurallara uygun da</w:t>
      </w:r>
      <w:r w:rsidR="003B7DFC">
        <w:rPr>
          <w:rFonts w:cstheme="minorHAnsi"/>
        </w:rPr>
        <w:t xml:space="preserve">vranışlarda bulunmak, </w:t>
      </w:r>
      <w:r w:rsidR="00401A06">
        <w:rPr>
          <w:rFonts w:cstheme="minorHAnsi"/>
        </w:rPr>
        <w:t xml:space="preserve"> görevlerini yerine getirmek,</w:t>
      </w:r>
    </w:p>
    <w:p w:rsidR="009E4A85" w:rsidRDefault="009E4A8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105BB6">
        <w:t xml:space="preserve">Mevzuatı takip etmek, değişiklikler hakkında Başkanlığa bilgi vererek ilgili </w:t>
      </w:r>
      <w:r w:rsidR="00401A06">
        <w:t>iş ve işlemleri yerine getirmek,</w:t>
      </w:r>
    </w:p>
    <w:p w:rsidR="00AB41F6" w:rsidRDefault="00AB41F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Yapacağı iş ve işlemleri,  şeffaflık, hesap verebilirlik ve katılımcılık anlayışı içerisinde ve kamu kaynaklarını verimli kullanılacak biçimde yer</w:t>
      </w:r>
      <w:r w:rsidR="00401A06">
        <w:t>ine getirmek,</w:t>
      </w:r>
    </w:p>
    <w:p w:rsidR="009E4A85" w:rsidRDefault="009E4A8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Görevi ile ilgili tüm faaliyetlerini mevcut iç kontrol sisteminin tanım ve düzenlemelerine uygu</w:t>
      </w:r>
      <w:r w:rsidR="00401A06">
        <w:t>n olarak yürütülmesini sağlamaktır.</w:t>
      </w:r>
    </w:p>
    <w:p w:rsidR="009E4A85" w:rsidRDefault="009E4A85" w:rsidP="005E46CA">
      <w:pPr>
        <w:jc w:val="both"/>
      </w:pPr>
    </w:p>
    <w:p w:rsidR="009E4A85" w:rsidRDefault="009E4A85" w:rsidP="005E46C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E46CA">
        <w:rPr>
          <w:b/>
          <w:sz w:val="24"/>
          <w:szCs w:val="24"/>
        </w:rPr>
        <w:lastRenderedPageBreak/>
        <w:t>İŞ ÇIKTISI:</w:t>
      </w:r>
      <w:r>
        <w:t xml:space="preserve"> </w:t>
      </w:r>
      <w:r w:rsidRPr="00594B7D">
        <w:t xml:space="preserve">Sorumlulukları içerisinde yapılan iş ve işlemlere ilişkin sunulmaya hazır, kontrol edilmiş ve paraflanmış her türlü yazı, </w:t>
      </w:r>
      <w:r>
        <w:t>liste, onay, form, rapor, dosya vb.</w:t>
      </w:r>
    </w:p>
    <w:p w:rsidR="009E4A85" w:rsidRDefault="009E4A85" w:rsidP="005E46C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E46CA">
        <w:rPr>
          <w:b/>
          <w:sz w:val="24"/>
          <w:szCs w:val="24"/>
        </w:rPr>
        <w:t>İLETİŞİM İÇERİSİNDE OLUNAN BİRİMLER</w:t>
      </w:r>
      <w:r w:rsidRPr="003D653E">
        <w:rPr>
          <w:b/>
        </w:rPr>
        <w:t>:</w:t>
      </w:r>
      <w:r>
        <w:t xml:space="preserve"> </w:t>
      </w:r>
      <w:r w:rsidR="000C5C8A" w:rsidRPr="000C5C8A">
        <w:t>Üniversitenin tüm idari ve akademik birimleri</w:t>
      </w:r>
      <w:r w:rsidR="000C5C8A"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04"/>
        <w:gridCol w:w="3359"/>
        <w:gridCol w:w="3024"/>
      </w:tblGrid>
      <w:tr w:rsidR="009E4A85" w:rsidTr="00A17C64">
        <w:tc>
          <w:tcPr>
            <w:tcW w:w="9287" w:type="dxa"/>
            <w:gridSpan w:val="3"/>
          </w:tcPr>
          <w:p w:rsidR="009E4A85" w:rsidRPr="005E46CA" w:rsidRDefault="005E46CA" w:rsidP="005E46CA">
            <w:pPr>
              <w:jc w:val="both"/>
              <w:rPr>
                <w:b/>
                <w:sz w:val="24"/>
                <w:szCs w:val="24"/>
              </w:rPr>
            </w:pPr>
            <w:r w:rsidRPr="005E46CA">
              <w:rPr>
                <w:b/>
                <w:sz w:val="24"/>
                <w:szCs w:val="24"/>
              </w:rPr>
              <w:t>YETKİNLİKLER</w:t>
            </w:r>
          </w:p>
        </w:tc>
      </w:tr>
      <w:tr w:rsidR="009E4A85" w:rsidTr="00A17C64">
        <w:tc>
          <w:tcPr>
            <w:tcW w:w="9287" w:type="dxa"/>
            <w:gridSpan w:val="3"/>
          </w:tcPr>
          <w:p w:rsidR="009E4A85" w:rsidRDefault="009E4A85" w:rsidP="000818F2">
            <w:pPr>
              <w:tabs>
                <w:tab w:val="left" w:pos="3690"/>
              </w:tabs>
            </w:pPr>
            <w:r w:rsidRPr="002176FB">
              <w:rPr>
                <w:b/>
              </w:rPr>
              <w:t>TEMEL</w:t>
            </w:r>
            <w:r>
              <w:tab/>
            </w:r>
            <w:r>
              <w:rPr>
                <w:b/>
              </w:rPr>
              <w:t xml:space="preserve">    </w:t>
            </w:r>
            <w:r w:rsidRPr="002176FB">
              <w:rPr>
                <w:b/>
              </w:rPr>
              <w:t xml:space="preserve">  TEKNİK                                                     </w:t>
            </w:r>
            <w:r>
              <w:rPr>
                <w:b/>
              </w:rPr>
              <w:t xml:space="preserve"> </w:t>
            </w:r>
            <w:r w:rsidRPr="002176FB">
              <w:rPr>
                <w:b/>
              </w:rPr>
              <w:t xml:space="preserve"> YÖNETSEL</w:t>
            </w:r>
          </w:p>
        </w:tc>
      </w:tr>
      <w:tr w:rsidR="009E4A85" w:rsidTr="00A17C64">
        <w:trPr>
          <w:trHeight w:val="1618"/>
        </w:trPr>
        <w:tc>
          <w:tcPr>
            <w:tcW w:w="2904" w:type="dxa"/>
          </w:tcPr>
          <w:p w:rsidR="00042189" w:rsidRDefault="00F07AA6" w:rsidP="005E46CA">
            <w:pPr>
              <w:spacing w:line="360" w:lineRule="auto"/>
            </w:pPr>
            <w:r>
              <w:t>Başarı ve ç</w:t>
            </w:r>
            <w:r w:rsidR="00042189">
              <w:t xml:space="preserve">aba </w:t>
            </w:r>
          </w:p>
          <w:p w:rsidR="00042189" w:rsidRDefault="00042189" w:rsidP="005E46CA">
            <w:pPr>
              <w:spacing w:line="360" w:lineRule="auto"/>
            </w:pPr>
            <w:r>
              <w:t xml:space="preserve">Detaylara </w:t>
            </w:r>
            <w:r w:rsidR="00F07AA6">
              <w:t>ö</w:t>
            </w:r>
            <w:r>
              <w:t xml:space="preserve">nem </w:t>
            </w:r>
            <w:r w:rsidR="00F07AA6">
              <w:t>v</w:t>
            </w:r>
            <w:r>
              <w:t>erme</w:t>
            </w:r>
          </w:p>
          <w:p w:rsidR="00042189" w:rsidRDefault="00042189" w:rsidP="005E46CA">
            <w:pPr>
              <w:spacing w:line="360" w:lineRule="auto"/>
            </w:pPr>
            <w:r>
              <w:t xml:space="preserve">Gelişime ve </w:t>
            </w:r>
            <w:r w:rsidR="00F07AA6">
              <w:t>d</w:t>
            </w:r>
            <w:r>
              <w:t xml:space="preserve">eğişime </w:t>
            </w:r>
            <w:r w:rsidR="00F07AA6">
              <w:t>y</w:t>
            </w:r>
            <w:r>
              <w:t>atkınlık</w:t>
            </w:r>
          </w:p>
          <w:p w:rsidR="00042189" w:rsidRDefault="00F07AA6" w:rsidP="005E46CA">
            <w:pPr>
              <w:spacing w:line="360" w:lineRule="auto"/>
            </w:pPr>
            <w:r>
              <w:t>İletişim ve ilişki k</w:t>
            </w:r>
            <w:r w:rsidR="00042189">
              <w:t xml:space="preserve">urma </w:t>
            </w:r>
          </w:p>
          <w:p w:rsidR="00042189" w:rsidRDefault="00042189" w:rsidP="005E46CA">
            <w:pPr>
              <w:spacing w:line="360" w:lineRule="auto"/>
            </w:pPr>
            <w:r>
              <w:t xml:space="preserve">İş </w:t>
            </w:r>
            <w:r w:rsidR="00F07AA6">
              <w:t>a</w:t>
            </w:r>
            <w:r>
              <w:t xml:space="preserve">hlakı ve </w:t>
            </w:r>
            <w:r w:rsidR="00F07AA6">
              <w:t>g</w:t>
            </w:r>
            <w:r>
              <w:t>üvenilirlik</w:t>
            </w:r>
          </w:p>
          <w:p w:rsidR="00042189" w:rsidRDefault="00042189" w:rsidP="005E46CA">
            <w:pPr>
              <w:spacing w:line="360" w:lineRule="auto"/>
            </w:pPr>
            <w:r>
              <w:t xml:space="preserve">Problem </w:t>
            </w:r>
            <w:r w:rsidR="00F07AA6">
              <w:t>ç</w:t>
            </w:r>
            <w:r>
              <w:t xml:space="preserve">özme </w:t>
            </w:r>
          </w:p>
          <w:p w:rsidR="00042189" w:rsidRDefault="00042189" w:rsidP="005E46CA">
            <w:pPr>
              <w:spacing w:line="360" w:lineRule="auto"/>
            </w:pPr>
            <w:r>
              <w:t xml:space="preserve">Sonuç </w:t>
            </w:r>
            <w:r w:rsidR="00F07AA6">
              <w:t>o</w:t>
            </w:r>
            <w:r>
              <w:t>daklılık</w:t>
            </w:r>
          </w:p>
          <w:p w:rsidR="002204EF" w:rsidRDefault="002204EF" w:rsidP="00F247FE">
            <w:pPr>
              <w:spacing w:line="360" w:lineRule="auto"/>
            </w:pPr>
          </w:p>
        </w:tc>
        <w:tc>
          <w:tcPr>
            <w:tcW w:w="3359" w:type="dxa"/>
          </w:tcPr>
          <w:p w:rsidR="002D7641" w:rsidRDefault="00F07AA6" w:rsidP="005E46CA">
            <w:pPr>
              <w:spacing w:line="360" w:lineRule="auto"/>
            </w:pPr>
            <w:r>
              <w:t>Bütçe mevzuatı b</w:t>
            </w:r>
            <w:r w:rsidR="002D7641">
              <w:t>ilgisi</w:t>
            </w:r>
          </w:p>
          <w:p w:rsidR="002D7641" w:rsidRDefault="00F07AA6" w:rsidP="005E46CA">
            <w:pPr>
              <w:spacing w:line="360" w:lineRule="auto"/>
            </w:pPr>
            <w:proofErr w:type="gramStart"/>
            <w:r>
              <w:t>e</w:t>
            </w:r>
            <w:proofErr w:type="gramEnd"/>
            <w:r>
              <w:t>-bütçe,</w:t>
            </w:r>
            <w:r w:rsidR="00EE7A3D">
              <w:t xml:space="preserve"> İ</w:t>
            </w:r>
            <w:r>
              <w:t>KİS</w:t>
            </w:r>
            <w:r w:rsidR="00EE7A3D">
              <w:t>, KA-YA</w:t>
            </w:r>
            <w:r>
              <w:t xml:space="preserve"> vb. yönetim bilgi sistemi k</w:t>
            </w:r>
            <w:r w:rsidR="002D7641">
              <w:t>ullanımı</w:t>
            </w:r>
          </w:p>
          <w:p w:rsidR="00EE7A3D" w:rsidRDefault="00EE7A3D" w:rsidP="00EE7A3D">
            <w:pPr>
              <w:spacing w:line="360" w:lineRule="auto"/>
            </w:pPr>
            <w:r>
              <w:t>Performans esaslı bütçeleme</w:t>
            </w:r>
          </w:p>
          <w:p w:rsidR="00EE7A3D" w:rsidRDefault="00EE7A3D" w:rsidP="00EE7A3D">
            <w:pPr>
              <w:spacing w:line="360" w:lineRule="auto"/>
            </w:pPr>
            <w:r>
              <w:t>Stratejik</w:t>
            </w:r>
            <w:r w:rsidR="00273716">
              <w:t xml:space="preserve"> </w:t>
            </w:r>
            <w:r>
              <w:t xml:space="preserve"> Yönetim </w:t>
            </w:r>
            <w:r w:rsidR="00273716">
              <w:t xml:space="preserve">Bilgi </w:t>
            </w:r>
            <w:bookmarkStart w:id="0" w:name="_GoBack"/>
            <w:bookmarkEnd w:id="0"/>
            <w:r>
              <w:t>Sistemi</w:t>
            </w:r>
          </w:p>
          <w:p w:rsidR="002D7641" w:rsidRDefault="00F07AA6" w:rsidP="005E46CA">
            <w:pPr>
              <w:spacing w:line="360" w:lineRule="auto"/>
            </w:pPr>
            <w:r>
              <w:t>İzleme, değerlendirme ve r</w:t>
            </w:r>
            <w:r w:rsidR="002D7641">
              <w:t xml:space="preserve">aporlama </w:t>
            </w:r>
          </w:p>
          <w:p w:rsidR="00EE7A3D" w:rsidRDefault="00EE7A3D" w:rsidP="00EE7A3D">
            <w:pPr>
              <w:spacing w:line="360" w:lineRule="auto"/>
            </w:pPr>
            <w:r>
              <w:t>Yatırım programı mevzuatı bilgisi</w:t>
            </w:r>
          </w:p>
          <w:p w:rsidR="00EE7A3D" w:rsidRDefault="00EE7A3D" w:rsidP="00EE7A3D">
            <w:pPr>
              <w:spacing w:line="360" w:lineRule="auto"/>
            </w:pPr>
            <w:r>
              <w:t xml:space="preserve">Yatırım programı ve projeleri  </w:t>
            </w:r>
          </w:p>
          <w:p w:rsidR="002D7641" w:rsidRDefault="004228A0" w:rsidP="005E46CA">
            <w:pPr>
              <w:spacing w:line="360" w:lineRule="auto"/>
            </w:pPr>
            <w:r>
              <w:t>Mali Analiz Bilgisi</w:t>
            </w:r>
          </w:p>
          <w:p w:rsidR="002D7641" w:rsidRDefault="00F07AA6" w:rsidP="005E46CA">
            <w:pPr>
              <w:spacing w:line="360" w:lineRule="auto"/>
            </w:pPr>
            <w:r>
              <w:t>Microsoft Office k</w:t>
            </w:r>
            <w:r w:rsidR="002D7641">
              <w:t>ullanımı</w:t>
            </w:r>
          </w:p>
          <w:p w:rsidR="002D7641" w:rsidRDefault="00F07AA6" w:rsidP="005E46CA">
            <w:pPr>
              <w:spacing w:line="360" w:lineRule="auto"/>
            </w:pPr>
            <w:r>
              <w:t>Resmi yazışma ve d</w:t>
            </w:r>
            <w:r w:rsidR="002D7641">
              <w:t xml:space="preserve">osyalama </w:t>
            </w:r>
          </w:p>
          <w:p w:rsidR="00EB15C7" w:rsidRDefault="002D7641" w:rsidP="005E46CA">
            <w:pPr>
              <w:spacing w:line="360" w:lineRule="auto"/>
            </w:pPr>
            <w:r>
              <w:t xml:space="preserve"> </w:t>
            </w:r>
          </w:p>
        </w:tc>
        <w:tc>
          <w:tcPr>
            <w:tcW w:w="3024" w:type="dxa"/>
          </w:tcPr>
          <w:p w:rsidR="009E4A85" w:rsidRDefault="009E4A85" w:rsidP="000818F2"/>
        </w:tc>
      </w:tr>
    </w:tbl>
    <w:p w:rsidR="0007502A" w:rsidRDefault="0007502A" w:rsidP="009E4A85"/>
    <w:p w:rsidR="009E4A85" w:rsidRDefault="009E4A85" w:rsidP="009E4A85">
      <w:r>
        <w:t xml:space="preserve">Görev Tanımını                                                                                                                  </w:t>
      </w:r>
      <w:r w:rsidR="00B67DC8">
        <w:t xml:space="preserve">   </w:t>
      </w:r>
      <w:r>
        <w:t xml:space="preserve"> </w:t>
      </w:r>
      <w:r w:rsidR="002C1A6E">
        <w:t xml:space="preserve"> </w:t>
      </w:r>
    </w:p>
    <w:p w:rsidR="009E4A85" w:rsidRDefault="009E4A85" w:rsidP="009E4A85">
      <w:proofErr w:type="gramStart"/>
      <w:r>
        <w:t>Hazırlayan :</w:t>
      </w:r>
      <w:r w:rsidR="004035C2" w:rsidRPr="004035C2">
        <w:t xml:space="preserve"> </w:t>
      </w:r>
      <w:r w:rsidR="004035C2">
        <w:t>Mali</w:t>
      </w:r>
      <w:proofErr w:type="gramEnd"/>
      <w:r w:rsidR="004035C2">
        <w:t xml:space="preserve"> Hizmetler Uzman Yardımcısı  Taner TURAN              </w:t>
      </w:r>
      <w:r w:rsidR="004035C2">
        <w:tab/>
      </w:r>
      <w:r w:rsidR="004035C2">
        <w:tab/>
        <w:t xml:space="preserve">    İmza :                            </w:t>
      </w:r>
      <w:r w:rsidR="000463C8" w:rsidRPr="000463C8">
        <w:t xml:space="preserve"> </w:t>
      </w:r>
      <w:r w:rsidR="000463C8">
        <w:t xml:space="preserve">                                                                                                                          </w:t>
      </w:r>
      <w:r w:rsidR="002C1A6E">
        <w:t xml:space="preserve">  </w:t>
      </w:r>
      <w:r w:rsidR="000463C8">
        <w:t xml:space="preserve"> </w:t>
      </w:r>
    </w:p>
    <w:p w:rsidR="009E4A85" w:rsidRDefault="009E4A85" w:rsidP="009E4A85">
      <w:pPr>
        <w:tabs>
          <w:tab w:val="left" w:pos="7088"/>
        </w:tabs>
      </w:pPr>
      <w:proofErr w:type="gramStart"/>
      <w:r>
        <w:t>Onaylayan :</w:t>
      </w:r>
      <w:r w:rsidR="002C1A6E">
        <w:t xml:space="preserve"> </w:t>
      </w:r>
      <w:r w:rsidR="004035C2">
        <w:t>Daire</w:t>
      </w:r>
      <w:proofErr w:type="gramEnd"/>
      <w:r w:rsidR="004035C2">
        <w:t xml:space="preserve"> Başkanı Şerafettin</w:t>
      </w:r>
      <w:r w:rsidR="00A738EE">
        <w:t xml:space="preserve"> KÖSE </w:t>
      </w:r>
      <w:r w:rsidR="00011183">
        <w:t xml:space="preserve">                      </w:t>
      </w:r>
      <w:r w:rsidR="002C1A6E">
        <w:t xml:space="preserve">      </w:t>
      </w:r>
      <w:r w:rsidR="0099651C">
        <w:t xml:space="preserve">      </w:t>
      </w:r>
      <w:r w:rsidR="00907D56">
        <w:t xml:space="preserve"> </w:t>
      </w:r>
      <w:r w:rsidR="00A738EE">
        <w:t xml:space="preserve">      </w:t>
      </w:r>
      <w:r w:rsidR="004035C2">
        <w:t xml:space="preserve">                            </w:t>
      </w:r>
      <w:r w:rsidR="00552FA7">
        <w:t xml:space="preserve"> </w:t>
      </w:r>
      <w:r w:rsidR="00907D56">
        <w:t>İ</w:t>
      </w:r>
      <w:r w:rsidR="002C1A6E">
        <w:t xml:space="preserve">mza :                                                 </w:t>
      </w:r>
    </w:p>
    <w:p w:rsidR="009E4A85" w:rsidRDefault="00907D56" w:rsidP="009E4A85">
      <w:r>
        <w:t xml:space="preserve">Görevli  </w:t>
      </w:r>
      <w:proofErr w:type="gramStart"/>
      <w:r>
        <w:t>P</w:t>
      </w:r>
      <w:r w:rsidR="000D5D09">
        <w:t>ersonel</w:t>
      </w:r>
      <w:r w:rsidR="00B67DC8">
        <w:t xml:space="preserve"> :</w:t>
      </w:r>
      <w:r w:rsidR="000463C8">
        <w:t xml:space="preserve"> </w:t>
      </w:r>
      <w:r w:rsidR="00552FA7">
        <w:t>Mali</w:t>
      </w:r>
      <w:proofErr w:type="gramEnd"/>
      <w:r w:rsidR="00552FA7">
        <w:t xml:space="preserve"> Hizmetler Uzman Yardımcısı Kübra AYDOĞAN</w:t>
      </w:r>
      <w:r w:rsidR="009E4A85">
        <w:t xml:space="preserve">                     </w:t>
      </w:r>
      <w:r w:rsidR="00552FA7">
        <w:t xml:space="preserve"> </w:t>
      </w:r>
      <w:r>
        <w:t>İ</w:t>
      </w:r>
      <w:r w:rsidR="000463C8">
        <w:t>mza :</w:t>
      </w:r>
      <w:r w:rsidR="009E4A85">
        <w:t xml:space="preserve">                </w:t>
      </w:r>
      <w:r w:rsidR="000D5D09">
        <w:t xml:space="preserve">   </w:t>
      </w:r>
      <w:r w:rsidR="000463C8">
        <w:t xml:space="preserve">                            </w:t>
      </w:r>
    </w:p>
    <w:p w:rsidR="004868FB" w:rsidRDefault="00122B90" w:rsidP="009E4A85">
      <w:r>
        <w:t xml:space="preserve">                         </w:t>
      </w:r>
    </w:p>
    <w:sectPr w:rsidR="004868FB" w:rsidSect="005E46CA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34" w:rsidRDefault="00496434" w:rsidP="00D01E4C">
      <w:pPr>
        <w:spacing w:after="0" w:line="240" w:lineRule="auto"/>
      </w:pPr>
      <w:r>
        <w:separator/>
      </w:r>
    </w:p>
  </w:endnote>
  <w:endnote w:type="continuationSeparator" w:id="0">
    <w:p w:rsidR="00496434" w:rsidRDefault="00496434" w:rsidP="00D0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34" w:rsidRDefault="00496434" w:rsidP="00D01E4C">
      <w:pPr>
        <w:spacing w:after="0" w:line="240" w:lineRule="auto"/>
      </w:pPr>
      <w:r>
        <w:separator/>
      </w:r>
    </w:p>
  </w:footnote>
  <w:footnote w:type="continuationSeparator" w:id="0">
    <w:p w:rsidR="00496434" w:rsidRDefault="00496434" w:rsidP="00D0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E4C" w:rsidRDefault="00D01E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0C4"/>
    <w:rsid w:val="00004AEF"/>
    <w:rsid w:val="000052F7"/>
    <w:rsid w:val="00011183"/>
    <w:rsid w:val="00036AAE"/>
    <w:rsid w:val="00042189"/>
    <w:rsid w:val="000463C8"/>
    <w:rsid w:val="00061AA2"/>
    <w:rsid w:val="0007502A"/>
    <w:rsid w:val="000751C4"/>
    <w:rsid w:val="00081102"/>
    <w:rsid w:val="000A3BD7"/>
    <w:rsid w:val="000C5C8A"/>
    <w:rsid w:val="000D5D09"/>
    <w:rsid w:val="000E4E0C"/>
    <w:rsid w:val="00106846"/>
    <w:rsid w:val="00122B90"/>
    <w:rsid w:val="00132AC6"/>
    <w:rsid w:val="00135E66"/>
    <w:rsid w:val="00151761"/>
    <w:rsid w:val="00155EFB"/>
    <w:rsid w:val="0016740C"/>
    <w:rsid w:val="0017276C"/>
    <w:rsid w:val="0018124F"/>
    <w:rsid w:val="002204EF"/>
    <w:rsid w:val="00225D0D"/>
    <w:rsid w:val="002470BB"/>
    <w:rsid w:val="002533A5"/>
    <w:rsid w:val="002669EA"/>
    <w:rsid w:val="00273716"/>
    <w:rsid w:val="00296BB7"/>
    <w:rsid w:val="002C1A6E"/>
    <w:rsid w:val="002D7641"/>
    <w:rsid w:val="003005CF"/>
    <w:rsid w:val="00305DF4"/>
    <w:rsid w:val="0033650C"/>
    <w:rsid w:val="00372CC0"/>
    <w:rsid w:val="00373CF7"/>
    <w:rsid w:val="003743B9"/>
    <w:rsid w:val="00374B54"/>
    <w:rsid w:val="003B1164"/>
    <w:rsid w:val="003B7DFC"/>
    <w:rsid w:val="003C3466"/>
    <w:rsid w:val="003D32D0"/>
    <w:rsid w:val="003E2949"/>
    <w:rsid w:val="00401A06"/>
    <w:rsid w:val="004035C2"/>
    <w:rsid w:val="00404C8F"/>
    <w:rsid w:val="004157CB"/>
    <w:rsid w:val="004228A0"/>
    <w:rsid w:val="004449E9"/>
    <w:rsid w:val="0044697A"/>
    <w:rsid w:val="004868FB"/>
    <w:rsid w:val="00496434"/>
    <w:rsid w:val="004A1213"/>
    <w:rsid w:val="004D518A"/>
    <w:rsid w:val="004F3215"/>
    <w:rsid w:val="00552FA7"/>
    <w:rsid w:val="00555564"/>
    <w:rsid w:val="005641E9"/>
    <w:rsid w:val="00587B9B"/>
    <w:rsid w:val="00596066"/>
    <w:rsid w:val="005971A1"/>
    <w:rsid w:val="005E46CA"/>
    <w:rsid w:val="00607BF3"/>
    <w:rsid w:val="00666723"/>
    <w:rsid w:val="006A18B3"/>
    <w:rsid w:val="006B66FC"/>
    <w:rsid w:val="006D5FEE"/>
    <w:rsid w:val="006E7CD8"/>
    <w:rsid w:val="00707268"/>
    <w:rsid w:val="00723546"/>
    <w:rsid w:val="0072466B"/>
    <w:rsid w:val="00730BBC"/>
    <w:rsid w:val="00737EF4"/>
    <w:rsid w:val="00743628"/>
    <w:rsid w:val="0074437F"/>
    <w:rsid w:val="00781867"/>
    <w:rsid w:val="00785A04"/>
    <w:rsid w:val="007A02FA"/>
    <w:rsid w:val="007D1D7B"/>
    <w:rsid w:val="007E518E"/>
    <w:rsid w:val="007F3498"/>
    <w:rsid w:val="008015AA"/>
    <w:rsid w:val="00806B4B"/>
    <w:rsid w:val="008206C8"/>
    <w:rsid w:val="00873441"/>
    <w:rsid w:val="00890810"/>
    <w:rsid w:val="008E1401"/>
    <w:rsid w:val="00907D56"/>
    <w:rsid w:val="00911055"/>
    <w:rsid w:val="00915826"/>
    <w:rsid w:val="0096044C"/>
    <w:rsid w:val="00967292"/>
    <w:rsid w:val="00990131"/>
    <w:rsid w:val="0099651C"/>
    <w:rsid w:val="009A0DC5"/>
    <w:rsid w:val="009A1CEA"/>
    <w:rsid w:val="009E4A85"/>
    <w:rsid w:val="00A17C64"/>
    <w:rsid w:val="00A23ADA"/>
    <w:rsid w:val="00A4114F"/>
    <w:rsid w:val="00A57BC4"/>
    <w:rsid w:val="00A738EE"/>
    <w:rsid w:val="00A91E63"/>
    <w:rsid w:val="00AA3BF1"/>
    <w:rsid w:val="00AA7516"/>
    <w:rsid w:val="00AB30DC"/>
    <w:rsid w:val="00AB384E"/>
    <w:rsid w:val="00AB38B1"/>
    <w:rsid w:val="00AB41F6"/>
    <w:rsid w:val="00AE3674"/>
    <w:rsid w:val="00AF2D38"/>
    <w:rsid w:val="00B01337"/>
    <w:rsid w:val="00B14D49"/>
    <w:rsid w:val="00B5244D"/>
    <w:rsid w:val="00B549E4"/>
    <w:rsid w:val="00B67DC8"/>
    <w:rsid w:val="00B875C8"/>
    <w:rsid w:val="00BB624E"/>
    <w:rsid w:val="00C320C4"/>
    <w:rsid w:val="00C9055B"/>
    <w:rsid w:val="00C91223"/>
    <w:rsid w:val="00CC29D0"/>
    <w:rsid w:val="00D01E4C"/>
    <w:rsid w:val="00D60411"/>
    <w:rsid w:val="00D72302"/>
    <w:rsid w:val="00D854D4"/>
    <w:rsid w:val="00DC483D"/>
    <w:rsid w:val="00DE637A"/>
    <w:rsid w:val="00E026CE"/>
    <w:rsid w:val="00E125AC"/>
    <w:rsid w:val="00E278B8"/>
    <w:rsid w:val="00E835A0"/>
    <w:rsid w:val="00E87A9F"/>
    <w:rsid w:val="00EB15C7"/>
    <w:rsid w:val="00EC068A"/>
    <w:rsid w:val="00EE7A3D"/>
    <w:rsid w:val="00F07AA6"/>
    <w:rsid w:val="00F21E5F"/>
    <w:rsid w:val="00F247FE"/>
    <w:rsid w:val="00F41BA5"/>
    <w:rsid w:val="00F41D6F"/>
    <w:rsid w:val="00F57259"/>
    <w:rsid w:val="00FA1246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E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D0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E518E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E518E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A916-8604-4D48-844C-C8009DFE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138</cp:revision>
  <dcterms:created xsi:type="dcterms:W3CDTF">2013-02-28T11:13:00Z</dcterms:created>
  <dcterms:modified xsi:type="dcterms:W3CDTF">2019-03-21T06:25:00Z</dcterms:modified>
</cp:coreProperties>
</file>