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805"/>
        <w:tblW w:w="9365" w:type="dxa"/>
        <w:tblLayout w:type="fixed"/>
        <w:tblLook w:val="04A0" w:firstRow="1" w:lastRow="0" w:firstColumn="1" w:lastColumn="0" w:noHBand="0" w:noVBand="1"/>
      </w:tblPr>
      <w:tblGrid>
        <w:gridCol w:w="2208"/>
        <w:gridCol w:w="4137"/>
        <w:gridCol w:w="3020"/>
      </w:tblGrid>
      <w:tr w:rsidR="003F6A2C" w:rsidTr="000542B2">
        <w:trPr>
          <w:trHeight w:val="1550"/>
        </w:trPr>
        <w:tc>
          <w:tcPr>
            <w:tcW w:w="2208" w:type="dxa"/>
          </w:tcPr>
          <w:p w:rsidR="003F6A2C" w:rsidRDefault="008D1A3A" w:rsidP="008D1A3A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00125" cy="1000125"/>
                  <wp:effectExtent l="0" t="0" r="9525" b="9525"/>
                  <wp:docPr id="1" name="Resim 1" descr="F:\logo\Yalova �ni Yeni Logo Ov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\Yalova �ni Yeni Logo Ov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</w:tcPr>
          <w:p w:rsidR="003F6A2C" w:rsidRDefault="003F6A2C" w:rsidP="003F6A2C">
            <w:pPr>
              <w:jc w:val="center"/>
              <w:rPr>
                <w:b/>
              </w:rPr>
            </w:pPr>
          </w:p>
          <w:p w:rsidR="003F6A2C" w:rsidRPr="003F7957" w:rsidRDefault="003F6A2C" w:rsidP="003F6A2C">
            <w:pPr>
              <w:jc w:val="center"/>
              <w:rPr>
                <w:b/>
                <w:sz w:val="24"/>
                <w:szCs w:val="24"/>
              </w:rPr>
            </w:pPr>
            <w:r w:rsidRPr="003F7957">
              <w:rPr>
                <w:b/>
                <w:sz w:val="24"/>
                <w:szCs w:val="24"/>
              </w:rPr>
              <w:t>T.C.                                                                                                                                                                                                          YALOVA ÜNİVERSİTESİ</w:t>
            </w:r>
          </w:p>
          <w:p w:rsidR="003F6A2C" w:rsidRPr="003F7957" w:rsidRDefault="003F6A2C" w:rsidP="003F6A2C">
            <w:pPr>
              <w:jc w:val="center"/>
              <w:rPr>
                <w:b/>
                <w:sz w:val="24"/>
                <w:szCs w:val="24"/>
              </w:rPr>
            </w:pPr>
            <w:r w:rsidRPr="003F7957">
              <w:rPr>
                <w:b/>
                <w:sz w:val="24"/>
                <w:szCs w:val="24"/>
              </w:rPr>
              <w:t>STRATEJİ GELİŞTİRME DAİRE BAŞKANLIĞI</w:t>
            </w:r>
          </w:p>
          <w:p w:rsidR="003F6A2C" w:rsidRDefault="003F6A2C" w:rsidP="003F6A2C"/>
        </w:tc>
        <w:tc>
          <w:tcPr>
            <w:tcW w:w="3020" w:type="dxa"/>
          </w:tcPr>
          <w:p w:rsidR="003F6A2C" w:rsidRDefault="003F6A2C" w:rsidP="003F6A2C">
            <w:r>
              <w:t>Doküman No :</w:t>
            </w:r>
            <w:r w:rsidR="009134A9">
              <w:t xml:space="preserve"> </w:t>
            </w:r>
            <w:r w:rsidR="0082072D">
              <w:t>SGDB.</w:t>
            </w:r>
            <w:r w:rsidR="001D6A51">
              <w:t>GT.</w:t>
            </w:r>
            <w:r w:rsidR="00174EB4">
              <w:t>GG</w:t>
            </w:r>
            <w:r w:rsidR="0082072D">
              <w:t>.</w:t>
            </w:r>
            <w:r w:rsidR="00174EB4">
              <w:t>1</w:t>
            </w:r>
            <w:bookmarkStart w:id="0" w:name="_GoBack"/>
            <w:bookmarkEnd w:id="0"/>
          </w:p>
          <w:p w:rsidR="003F6A2C" w:rsidRDefault="003F6A2C" w:rsidP="003F6A2C">
            <w:r>
              <w:t xml:space="preserve">İlk Yayın </w:t>
            </w:r>
            <w:proofErr w:type="gramStart"/>
            <w:r>
              <w:t>Tarihi :</w:t>
            </w:r>
            <w:proofErr w:type="gramEnd"/>
          </w:p>
          <w:p w:rsidR="003F6A2C" w:rsidRDefault="003F6A2C" w:rsidP="003F6A2C">
            <w:r>
              <w:t xml:space="preserve">Revizyon </w:t>
            </w:r>
            <w:proofErr w:type="gramStart"/>
            <w:r>
              <w:t>Tarihi :</w:t>
            </w:r>
            <w:proofErr w:type="gramEnd"/>
          </w:p>
          <w:p w:rsidR="003F6A2C" w:rsidRDefault="003F6A2C" w:rsidP="003F6A2C">
            <w:pPr>
              <w:ind w:right="-108"/>
            </w:pPr>
            <w:r>
              <w:t xml:space="preserve">Revizyon </w:t>
            </w:r>
            <w:proofErr w:type="gramStart"/>
            <w:r>
              <w:t>No :</w:t>
            </w:r>
            <w:proofErr w:type="gramEnd"/>
          </w:p>
          <w:p w:rsidR="003F6A2C" w:rsidRDefault="003F6A2C" w:rsidP="003F6A2C">
            <w:proofErr w:type="gramStart"/>
            <w:r>
              <w:t>Sayfa :</w:t>
            </w:r>
            <w:proofErr w:type="gramEnd"/>
          </w:p>
        </w:tc>
      </w:tr>
    </w:tbl>
    <w:p w:rsidR="008D2B83" w:rsidRDefault="008D2B83"/>
    <w:p w:rsidR="00907D93" w:rsidRPr="003F7957" w:rsidRDefault="00907D93" w:rsidP="00085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3F7957">
        <w:rPr>
          <w:b/>
          <w:sz w:val="28"/>
          <w:szCs w:val="28"/>
        </w:rPr>
        <w:t>GÖREV TANIM FORMU</w:t>
      </w:r>
    </w:p>
    <w:p w:rsidR="00907D93" w:rsidRPr="003F7957" w:rsidRDefault="00907D93" w:rsidP="00085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3F7957">
        <w:rPr>
          <w:b/>
          <w:sz w:val="24"/>
          <w:szCs w:val="24"/>
        </w:rPr>
        <w:t xml:space="preserve">BİRİMİ: </w:t>
      </w:r>
      <w:r w:rsidR="00B81B72" w:rsidRPr="003F7957">
        <w:rPr>
          <w:b/>
          <w:sz w:val="24"/>
          <w:szCs w:val="24"/>
        </w:rPr>
        <w:t>STRATEJİ GELİŞTİRME DAİRE BAŞKANLIĞI</w:t>
      </w:r>
    </w:p>
    <w:p w:rsidR="00907D93" w:rsidRPr="003F7957" w:rsidRDefault="00907D93" w:rsidP="00085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3F7957">
        <w:rPr>
          <w:b/>
          <w:sz w:val="24"/>
          <w:szCs w:val="24"/>
        </w:rPr>
        <w:t xml:space="preserve">ALT BİRİM: </w:t>
      </w:r>
      <w:r w:rsidR="009134A9">
        <w:rPr>
          <w:b/>
          <w:sz w:val="24"/>
          <w:szCs w:val="24"/>
        </w:rPr>
        <w:t>İÇ KONTROL VE</w:t>
      </w:r>
      <w:r w:rsidR="009E68E2" w:rsidRPr="003F7957">
        <w:rPr>
          <w:b/>
          <w:sz w:val="24"/>
          <w:szCs w:val="24"/>
        </w:rPr>
        <w:t xml:space="preserve"> ÖN MALİ KONTROL ŞUBE MÜDÜRLÜĞÜ</w:t>
      </w:r>
    </w:p>
    <w:p w:rsidR="00907D93" w:rsidRPr="003F7957" w:rsidRDefault="00907D93" w:rsidP="00085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3F7957">
        <w:rPr>
          <w:b/>
          <w:sz w:val="24"/>
          <w:szCs w:val="24"/>
        </w:rPr>
        <w:t>GÖREV ADI</w:t>
      </w:r>
      <w:r w:rsidR="000378F9">
        <w:rPr>
          <w:b/>
          <w:sz w:val="24"/>
          <w:szCs w:val="24"/>
        </w:rPr>
        <w:t>: GELİR</w:t>
      </w:r>
      <w:r w:rsidR="009E68E2" w:rsidRPr="003F7957">
        <w:rPr>
          <w:b/>
          <w:sz w:val="24"/>
          <w:szCs w:val="24"/>
        </w:rPr>
        <w:t xml:space="preserve"> </w:t>
      </w:r>
      <w:r w:rsidR="00B81B72" w:rsidRPr="003F7957">
        <w:rPr>
          <w:b/>
          <w:sz w:val="24"/>
          <w:szCs w:val="24"/>
        </w:rPr>
        <w:t>GÖREVLİSİ</w:t>
      </w:r>
      <w:r w:rsidR="00FE3FB7">
        <w:rPr>
          <w:b/>
          <w:sz w:val="24"/>
          <w:szCs w:val="24"/>
        </w:rPr>
        <w:t xml:space="preserve"> </w:t>
      </w:r>
    </w:p>
    <w:p w:rsidR="00E2695B" w:rsidRDefault="00907D93" w:rsidP="0074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3F7957">
        <w:rPr>
          <w:b/>
          <w:sz w:val="24"/>
          <w:szCs w:val="24"/>
        </w:rPr>
        <w:t>GÖREV AMACI:</w:t>
      </w:r>
      <w:r>
        <w:rPr>
          <w:b/>
        </w:rPr>
        <w:t xml:space="preserve"> </w:t>
      </w:r>
      <w:r w:rsidR="000378F9">
        <w:t>Üniversiteye gelir getiren satış, kiralama,</w:t>
      </w:r>
      <w:r w:rsidR="00DC6587">
        <w:t xml:space="preserve"> </w:t>
      </w:r>
      <w:r w:rsidR="000378F9">
        <w:t>trampa</w:t>
      </w:r>
      <w:r w:rsidR="00DC6587">
        <w:t xml:space="preserve"> ve işletilen sosyal tesislerden elde edilen gelirlerin</w:t>
      </w:r>
      <w:r w:rsidR="00DD5543">
        <w:t xml:space="preserve"> tahsili, takibi</w:t>
      </w:r>
      <w:r w:rsidR="000378F9">
        <w:t xml:space="preserve"> ve kaydının yapmak</w:t>
      </w:r>
      <w:r w:rsidR="003D49D6">
        <w:t xml:space="preserve"> </w:t>
      </w:r>
    </w:p>
    <w:p w:rsidR="0025628C" w:rsidRDefault="0021491A" w:rsidP="00085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</w:pPr>
      <w:proofErr w:type="gramStart"/>
      <w:r w:rsidRPr="00946E62">
        <w:rPr>
          <w:b/>
        </w:rPr>
        <w:t xml:space="preserve">İLGİLİ MEVZUAT: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Pr="002D7648">
        <w:t>657 sayılı Devlet Memurları Kanunu</w:t>
      </w:r>
      <w:r>
        <w:rPr>
          <w:b/>
        </w:rPr>
        <w:t xml:space="preserve">                                                                                                                                     </w:t>
      </w:r>
      <w:r w:rsidRPr="00B36690">
        <w:t>5018 sayılı Kamu M</w:t>
      </w:r>
      <w:r w:rsidR="00742AF4">
        <w:t>ali Yönetimi ve Kontrol Kanunu</w:t>
      </w:r>
      <w:r w:rsidRPr="00B36690">
        <w:t xml:space="preserve"> </w:t>
      </w:r>
      <w:r w:rsidR="00B56A48">
        <w:t xml:space="preserve"> </w:t>
      </w:r>
      <w:r>
        <w:t xml:space="preserve">       </w:t>
      </w:r>
      <w:r w:rsidR="0046410D">
        <w:t xml:space="preserve">                                                                              </w:t>
      </w:r>
      <w:r w:rsidR="00AF2DB4">
        <w:t>2886 sayılı Devlet İhale Kanunu</w:t>
      </w:r>
      <w:r>
        <w:t xml:space="preserve">     </w:t>
      </w:r>
      <w:r w:rsidR="00AF2DB4">
        <w:t xml:space="preserve"> </w:t>
      </w:r>
      <w:r>
        <w:t xml:space="preserve">  </w:t>
      </w:r>
      <w:r w:rsidR="0046410D">
        <w:t xml:space="preserve">                                                                                                               </w:t>
      </w:r>
      <w:r w:rsidR="00AF2DB4">
        <w:t xml:space="preserve">6183 sayılı Amme Alacaklarının Tahsil </w:t>
      </w:r>
      <w:proofErr w:type="spellStart"/>
      <w:r w:rsidR="00AF2DB4">
        <w:t>Usulu</w:t>
      </w:r>
      <w:proofErr w:type="spellEnd"/>
      <w:r w:rsidR="00AF2DB4">
        <w:t xml:space="preserve"> Hakkında Kanun</w:t>
      </w:r>
      <w:r>
        <w:t xml:space="preserve">                                                                    </w:t>
      </w:r>
      <w:r w:rsidR="00AF2DB4">
        <w:t xml:space="preserve">Kamu İhale </w:t>
      </w:r>
      <w:r w:rsidR="0046410D">
        <w:t xml:space="preserve">Kanunu ve ilgili mevzuatı              </w:t>
      </w:r>
      <w:r w:rsidRPr="00B36690">
        <w:t xml:space="preserve">                                           </w:t>
      </w:r>
      <w:r>
        <w:t xml:space="preserve">                                                                                                        </w:t>
      </w:r>
      <w:r w:rsidRPr="00B36690">
        <w:t xml:space="preserve">                    </w:t>
      </w:r>
      <w:r w:rsidR="00742AF4">
        <w:t>Kamu İhale Sözleşmeleri Kanunu</w:t>
      </w:r>
      <w:r w:rsidRPr="00B36690">
        <w:t xml:space="preserve"> </w:t>
      </w:r>
      <w:r w:rsidR="00AF2DB4">
        <w:t>ve ilgili mevzuatı</w:t>
      </w:r>
      <w:r w:rsidRPr="00B36690">
        <w:t xml:space="preserve">                       </w:t>
      </w:r>
      <w:r>
        <w:t xml:space="preserve">                                                                                                           Yı</w:t>
      </w:r>
      <w:r w:rsidR="00742AF4">
        <w:t>lı Merkezi Yönetim Bütçe Kanunu</w:t>
      </w:r>
      <w:r w:rsidRPr="00B36690">
        <w:t xml:space="preserve">     </w:t>
      </w:r>
      <w:r>
        <w:t xml:space="preserve">                                                                                                     </w:t>
      </w:r>
      <w:r w:rsidR="005B34B8">
        <w:t xml:space="preserve">         </w:t>
      </w:r>
      <w:r>
        <w:t xml:space="preserve">  </w:t>
      </w:r>
      <w:r w:rsidR="0046410D">
        <w:t xml:space="preserve">2547 sayılı Yükseköğretim Kanunu                                                                                                                      </w:t>
      </w:r>
      <w:r w:rsidRPr="00B36690">
        <w:t>Strateji Geliştirme Birimlerinin Çalışma Usul ve</w:t>
      </w:r>
      <w:r w:rsidR="00742AF4">
        <w:t xml:space="preserve"> Esasları Hakkındaki Yönetmelik</w:t>
      </w:r>
      <w:r w:rsidRPr="00B36690">
        <w:t xml:space="preserve">                                               İç Kontrol ve Ön Malî Kontrole İlişkin Usul</w:t>
      </w:r>
      <w:r w:rsidR="00742AF4">
        <w:t xml:space="preserve"> ve Esaslar Hakkında Yönetmelik</w:t>
      </w:r>
      <w:r w:rsidRPr="00B36690">
        <w:t xml:space="preserve">    </w:t>
      </w:r>
      <w:r>
        <w:t xml:space="preserve">   </w:t>
      </w:r>
      <w:r w:rsidR="00AF2DB4">
        <w:t xml:space="preserve">                                                                          </w:t>
      </w:r>
      <w:r>
        <w:t xml:space="preserve"> Merkezi Yönetim</w:t>
      </w:r>
      <w:r w:rsidR="00742AF4">
        <w:t xml:space="preserve"> Harcama Belgeleri Yönetmeliği</w:t>
      </w:r>
      <w:r>
        <w:t xml:space="preserve">                                                                                                        </w:t>
      </w:r>
      <w:proofErr w:type="gramEnd"/>
    </w:p>
    <w:p w:rsidR="0021491A" w:rsidRPr="00085040" w:rsidRDefault="0025628C" w:rsidP="00085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</w:pPr>
      <w:r>
        <w:t xml:space="preserve">                                  </w:t>
      </w:r>
      <w:r w:rsidR="0021491A" w:rsidRPr="00B36690">
        <w:t xml:space="preserve">  </w:t>
      </w:r>
    </w:p>
    <w:p w:rsidR="00907D93" w:rsidRPr="0027230B" w:rsidRDefault="00907D93" w:rsidP="00A02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 w:rsidRPr="0027230B">
        <w:rPr>
          <w:b/>
          <w:sz w:val="24"/>
          <w:szCs w:val="24"/>
        </w:rPr>
        <w:t>GÖREVL</w:t>
      </w:r>
      <w:r w:rsidR="00A023CB" w:rsidRPr="0027230B">
        <w:rPr>
          <w:b/>
          <w:sz w:val="24"/>
          <w:szCs w:val="24"/>
        </w:rPr>
        <w:t>E</w:t>
      </w:r>
      <w:r w:rsidRPr="0027230B">
        <w:rPr>
          <w:b/>
          <w:sz w:val="24"/>
          <w:szCs w:val="24"/>
        </w:rPr>
        <w:t>R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Üniversitemiz sosyal tesisleri içerisinde yer alan kantin, spor tesisleri ve diğer sosyal tesislerin işletilmesinden elde edilen gelirlerin tahsil edilmesini sağlamak, 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Taşınmaz mal kiralamaları kapsamında çay ocağı, ATM vb. diğer taşınmaz malların işletilmesinden elde edilecek gelirlerin tahsil edilmesini sağlamak,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Kiralama döneminde, kira bedellerinin yıllık ve dönemsel tahakkuk kayıtlarını yapmak,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Kiralama döneminde, tahakkuk eden ve Başkanlığa bildirilen elektrik, su, </w:t>
      </w:r>
      <w:proofErr w:type="spellStart"/>
      <w:r>
        <w:rPr>
          <w:rFonts w:ascii="Times New Roman" w:hAnsi="Times New Roman"/>
          <w:sz w:val="24"/>
        </w:rPr>
        <w:t>doğlagaz</w:t>
      </w:r>
      <w:proofErr w:type="spellEnd"/>
      <w:r>
        <w:rPr>
          <w:rFonts w:ascii="Times New Roman" w:hAnsi="Times New Roman"/>
          <w:sz w:val="24"/>
        </w:rPr>
        <w:t xml:space="preserve"> giderlerinin tahakkuk kayıtlarını yapmak, 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Kira artış tutarına ilişkin ilgili mevzuat çerçevesinde gerekli kontrolleri yapmak,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Kira sözleşmesinde yer alan, kira ücreti, ödeme tarihi ve ödeme sıklığını dikkate alarak kira ücreti ödemelerinin takibini yapmak,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Sosyal tesis ve taşınmaz mal kiralamaları kapsamında kiraya verilen yerlerden, kendi adına aboneliği olmayan kiracıların, su, elektrik, doğalgaz ödemelerinin takibini yapmak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Sözleşme tutarı doğrultusunda, kesin teminatın ve ek kesin teminatın teslim alınmasını sağlayarak </w:t>
      </w:r>
      <w:r w:rsidR="00174EB4">
        <w:rPr>
          <w:rFonts w:ascii="Times New Roman" w:hAnsi="Times New Roman"/>
          <w:sz w:val="24"/>
        </w:rPr>
        <w:t>MYS</w:t>
      </w:r>
      <w:r>
        <w:rPr>
          <w:rFonts w:ascii="Times New Roman" w:hAnsi="Times New Roman"/>
          <w:sz w:val="24"/>
        </w:rPr>
        <w:t xml:space="preserve"> sistemine kaydetmek,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Teminat tutarının sözleşme bedeline uygun olmayanları ilgili birimle görüşerek doğru tutara sahip teminatın alınmasını sağlamak,  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Sözleşmede belirtilen dönemlerde, kira artış oranlarına göre yeni kira ücretinin ödemelerinin takibini yapmak,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Kira ödemelerine ilişkin kiracının gelir vergisi ve KDV ödemelerinin yapmasını sağlamak,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Süresinde yatırılmayan, kira ücretleri ve elektrik, </w:t>
      </w:r>
      <w:proofErr w:type="spellStart"/>
      <w:proofErr w:type="gramStart"/>
      <w:r>
        <w:rPr>
          <w:rFonts w:ascii="Times New Roman" w:hAnsi="Times New Roman"/>
          <w:sz w:val="24"/>
        </w:rPr>
        <w:t>su,doğalgaz</w:t>
      </w:r>
      <w:proofErr w:type="spellEnd"/>
      <w:proofErr w:type="gramEnd"/>
      <w:r>
        <w:rPr>
          <w:rFonts w:ascii="Times New Roman" w:hAnsi="Times New Roman"/>
          <w:sz w:val="24"/>
        </w:rPr>
        <w:t xml:space="preserve"> giderlerine ilişkin gecikme zammını tahakkuk ettirerek, kiracıdan talep edilmesini sağlamak,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Bir aylık bir müddet verilmesine rağmen, kira ya da elektrik, su, doğalgaz borcunun ödenmediği durumlarda, takipli alacaklarla ilgili muhasebe kayıtlarını yaparak, dosyayı Hukuk Müşavirliğine tevdi etmek,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Üniversitemizce kiralanan taşınır ve taşınmazların kira ödemelerinin Merkezi Yönetim Harcama Belgeleri Yönetmeliğine göre kontrol etmek,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Bilgisayar ortamında ve yazılı ortamda Başkanlık Makamınca belirlenen </w:t>
      </w:r>
      <w:proofErr w:type="gramStart"/>
      <w:r>
        <w:rPr>
          <w:rFonts w:ascii="Times New Roman" w:hAnsi="Times New Roman"/>
          <w:sz w:val="24"/>
        </w:rPr>
        <w:t>kriterler</w:t>
      </w:r>
      <w:proofErr w:type="gramEnd"/>
      <w:r>
        <w:rPr>
          <w:rFonts w:ascii="Times New Roman" w:hAnsi="Times New Roman"/>
          <w:sz w:val="24"/>
        </w:rPr>
        <w:t xml:space="preserve"> doğrultusunda, mevzuata uygun, güncel ve güvenilir bilgileri içerek şekilde  kayıtların tutulmasını sağlamak, </w:t>
      </w:r>
    </w:p>
    <w:p w:rsidR="00DD5543" w:rsidRDefault="00DD5543" w:rsidP="00DD5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Daire Başkanı ve/veya Birim amiri tarafından verilen diğer görevleri yapmaktır</w:t>
      </w:r>
    </w:p>
    <w:p w:rsidR="00101BEF" w:rsidRPr="009C16BF" w:rsidRDefault="00101BEF" w:rsidP="009C1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24"/>
          <w:szCs w:val="24"/>
        </w:rPr>
      </w:pPr>
      <w:r w:rsidRPr="009C16BF">
        <w:rPr>
          <w:rFonts w:cstheme="minorHAnsi"/>
          <w:b/>
          <w:sz w:val="24"/>
          <w:szCs w:val="24"/>
        </w:rPr>
        <w:t>SORUMLULUKLAR</w:t>
      </w:r>
    </w:p>
    <w:p w:rsidR="00101BEF" w:rsidRPr="00FE47A5" w:rsidRDefault="00653DDF" w:rsidP="009C1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653DDF">
        <w:rPr>
          <w:rFonts w:cstheme="minorHAnsi"/>
        </w:rPr>
        <w:t>Etik kurallara</w:t>
      </w:r>
      <w:r w:rsidR="0027230B">
        <w:rPr>
          <w:rFonts w:cstheme="minorHAnsi"/>
        </w:rPr>
        <w:t xml:space="preserve"> uygun davranışlarda bulunmak, </w:t>
      </w:r>
      <w:r w:rsidR="00592C5E">
        <w:rPr>
          <w:rFonts w:cstheme="minorHAnsi"/>
        </w:rPr>
        <w:t>görevlerini yerine getirmek,</w:t>
      </w:r>
    </w:p>
    <w:p w:rsidR="00FE47A5" w:rsidRPr="00FE47A5" w:rsidRDefault="00FE47A5" w:rsidP="009C1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FE47A5">
        <w:rPr>
          <w:rFonts w:cstheme="minorHAnsi"/>
        </w:rPr>
        <w:t xml:space="preserve">Mevzuatı takip etmek, değişiklikler hakkında Başkanlığa bilgi vererek ilgili </w:t>
      </w:r>
      <w:r w:rsidR="00592C5E">
        <w:rPr>
          <w:rFonts w:cstheme="minorHAnsi"/>
        </w:rPr>
        <w:t>iş ve işlemleri yerine getirmek,</w:t>
      </w:r>
    </w:p>
    <w:p w:rsidR="007E04BD" w:rsidRDefault="00FE47A5" w:rsidP="009C1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FE47A5">
        <w:rPr>
          <w:rFonts w:cstheme="minorHAnsi"/>
        </w:rPr>
        <w:t>Görevi ile ilgili tüm faaliyetlerini mevcut iç kontrol sisteminin tanım ve düzenlemelerine uygun olarak yürütülmesini sağlamak</w:t>
      </w:r>
      <w:r w:rsidR="00592C5E">
        <w:rPr>
          <w:rFonts w:cstheme="minorHAnsi"/>
        </w:rPr>
        <w:t>,</w:t>
      </w:r>
    </w:p>
    <w:p w:rsidR="00764FDE" w:rsidRDefault="00764FDE" w:rsidP="009C1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jc w:val="both"/>
      </w:pPr>
      <w:r>
        <w:t>Yapacağı iş ve işlemleri,  şeffaflık, hesap verebilirlik ve katılımcılık anlayışı içerisinde ve kamu kaynaklarını verimli kullanılacak biçimde yerine getirmek</w:t>
      </w:r>
      <w:r w:rsidR="00592C5E">
        <w:t>tir</w:t>
      </w:r>
      <w:r>
        <w:t>.</w:t>
      </w:r>
    </w:p>
    <w:p w:rsidR="00907D93" w:rsidRDefault="00907D93" w:rsidP="0085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jc w:val="both"/>
      </w:pPr>
      <w:r w:rsidRPr="009C16BF">
        <w:rPr>
          <w:b/>
          <w:sz w:val="24"/>
          <w:szCs w:val="24"/>
        </w:rPr>
        <w:t>İŞ ÇIKTISI:</w:t>
      </w:r>
      <w:r>
        <w:t xml:space="preserve"> </w:t>
      </w:r>
      <w:r w:rsidRPr="00594B7D">
        <w:t xml:space="preserve">Sorumlulukları içerisinde yapılan iş ve işlemlere ilişkin sunulmaya hazır, kontrol edilmiş ve paraflanmış her türlü yazı, </w:t>
      </w:r>
      <w:r>
        <w:t>liste, onay, form, rapor, dosya vb.</w:t>
      </w:r>
    </w:p>
    <w:p w:rsidR="005F2D57" w:rsidRPr="00FE47A5" w:rsidRDefault="00907D93" w:rsidP="008571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  <w:between w:val="single" w:sz="4" w:space="1" w:color="auto"/>
        </w:pBdr>
        <w:jc w:val="both"/>
        <w:rPr>
          <w:rFonts w:ascii="Calibri" w:eastAsia="Calibri" w:hAnsi="Calibri" w:cs="Times New Roman"/>
        </w:rPr>
      </w:pPr>
      <w:r w:rsidRPr="009C16BF">
        <w:rPr>
          <w:b/>
          <w:sz w:val="24"/>
          <w:szCs w:val="24"/>
        </w:rPr>
        <w:lastRenderedPageBreak/>
        <w:t>İLETİŞİM İÇERİSİNDE OLUNAN BİRİMLER:</w:t>
      </w:r>
      <w:r w:rsidR="00FE47A5" w:rsidRPr="00FE47A5">
        <w:rPr>
          <w:rFonts w:ascii="Calibri" w:eastAsia="Calibri" w:hAnsi="Calibri" w:cs="Times New Roman"/>
        </w:rPr>
        <w:t xml:space="preserve"> </w:t>
      </w:r>
      <w:r w:rsidR="00D92998">
        <w:rPr>
          <w:rFonts w:ascii="Calibri" w:eastAsia="Calibri" w:hAnsi="Calibri" w:cs="Times New Roman"/>
        </w:rPr>
        <w:t>Akademik ve İdari Tüm Birimler</w:t>
      </w:r>
    </w:p>
    <w:tbl>
      <w:tblPr>
        <w:tblStyle w:val="TabloKlavuzu"/>
        <w:tblW w:w="9345" w:type="dxa"/>
        <w:tblLook w:val="04A0" w:firstRow="1" w:lastRow="0" w:firstColumn="1" w:lastColumn="0" w:noHBand="0" w:noVBand="1"/>
      </w:tblPr>
      <w:tblGrid>
        <w:gridCol w:w="2921"/>
        <w:gridCol w:w="3367"/>
        <w:gridCol w:w="3057"/>
      </w:tblGrid>
      <w:tr w:rsidR="00907D93" w:rsidTr="00D30646">
        <w:trPr>
          <w:trHeight w:val="255"/>
        </w:trPr>
        <w:tc>
          <w:tcPr>
            <w:tcW w:w="9345" w:type="dxa"/>
            <w:gridSpan w:val="3"/>
          </w:tcPr>
          <w:p w:rsidR="00907D93" w:rsidRPr="009C16BF" w:rsidRDefault="009C16BF" w:rsidP="00321AE0">
            <w:pPr>
              <w:rPr>
                <w:b/>
                <w:sz w:val="24"/>
                <w:szCs w:val="24"/>
              </w:rPr>
            </w:pPr>
            <w:r w:rsidRPr="009C16BF">
              <w:rPr>
                <w:b/>
                <w:sz w:val="24"/>
                <w:szCs w:val="24"/>
              </w:rPr>
              <w:t>YETKİNLİKLER</w:t>
            </w:r>
          </w:p>
        </w:tc>
      </w:tr>
      <w:tr w:rsidR="00907D93" w:rsidTr="00D30646">
        <w:trPr>
          <w:trHeight w:val="255"/>
        </w:trPr>
        <w:tc>
          <w:tcPr>
            <w:tcW w:w="9345" w:type="dxa"/>
            <w:gridSpan w:val="3"/>
          </w:tcPr>
          <w:p w:rsidR="00907D93" w:rsidRDefault="00907D93" w:rsidP="00321AE0">
            <w:pPr>
              <w:tabs>
                <w:tab w:val="left" w:pos="3690"/>
              </w:tabs>
            </w:pPr>
            <w:r w:rsidRPr="002176FB">
              <w:rPr>
                <w:b/>
              </w:rPr>
              <w:t>TEMEL</w:t>
            </w:r>
            <w:r>
              <w:tab/>
            </w:r>
            <w:r>
              <w:rPr>
                <w:b/>
              </w:rPr>
              <w:t xml:space="preserve">    </w:t>
            </w:r>
            <w:r w:rsidRPr="002176FB">
              <w:rPr>
                <w:b/>
              </w:rPr>
              <w:t xml:space="preserve">  TEKNİK                                                     </w:t>
            </w:r>
            <w:r>
              <w:rPr>
                <w:b/>
              </w:rPr>
              <w:t xml:space="preserve"> </w:t>
            </w:r>
            <w:r w:rsidRPr="002176FB">
              <w:rPr>
                <w:b/>
              </w:rPr>
              <w:t xml:space="preserve"> YÖNETSEL</w:t>
            </w:r>
          </w:p>
        </w:tc>
      </w:tr>
      <w:tr w:rsidR="00907D93" w:rsidTr="00D30646">
        <w:trPr>
          <w:trHeight w:val="1529"/>
        </w:trPr>
        <w:tc>
          <w:tcPr>
            <w:tcW w:w="2921" w:type="dxa"/>
          </w:tcPr>
          <w:p w:rsidR="000927FE" w:rsidRDefault="000927FE" w:rsidP="000927FE">
            <w:pPr>
              <w:spacing w:line="360" w:lineRule="auto"/>
            </w:pPr>
            <w:r>
              <w:t xml:space="preserve">Başarı ve </w:t>
            </w:r>
            <w:r w:rsidR="004A46E7">
              <w:t>ç</w:t>
            </w:r>
            <w:r>
              <w:t xml:space="preserve">aba </w:t>
            </w:r>
          </w:p>
          <w:p w:rsidR="000927FE" w:rsidRDefault="000927FE" w:rsidP="000927FE">
            <w:pPr>
              <w:spacing w:line="360" w:lineRule="auto"/>
            </w:pPr>
            <w:r>
              <w:t xml:space="preserve">Detaylara </w:t>
            </w:r>
            <w:r w:rsidR="004A46E7">
              <w:t>ö</w:t>
            </w:r>
            <w:r>
              <w:t xml:space="preserve">nem </w:t>
            </w:r>
            <w:r w:rsidR="004A46E7">
              <w:t>v</w:t>
            </w:r>
            <w:r>
              <w:t>erme</w:t>
            </w:r>
          </w:p>
          <w:p w:rsidR="000927FE" w:rsidRDefault="004A46E7" w:rsidP="000927FE">
            <w:pPr>
              <w:spacing w:line="360" w:lineRule="auto"/>
            </w:pPr>
            <w:r>
              <w:t>Gelişime ve d</w:t>
            </w:r>
            <w:r w:rsidR="000927FE">
              <w:t>e</w:t>
            </w:r>
            <w:r>
              <w:t>ğişime y</w:t>
            </w:r>
            <w:r w:rsidR="000927FE">
              <w:t>atkınlık</w:t>
            </w:r>
          </w:p>
          <w:p w:rsidR="000927FE" w:rsidRDefault="004A46E7" w:rsidP="000927FE">
            <w:pPr>
              <w:spacing w:line="360" w:lineRule="auto"/>
            </w:pPr>
            <w:r>
              <w:t>İletişim ve ilişki k</w:t>
            </w:r>
            <w:r w:rsidR="000927FE">
              <w:t xml:space="preserve">urma </w:t>
            </w:r>
          </w:p>
          <w:p w:rsidR="000927FE" w:rsidRDefault="004A46E7" w:rsidP="000927FE">
            <w:pPr>
              <w:spacing w:line="360" w:lineRule="auto"/>
            </w:pPr>
            <w:r>
              <w:t>İş ahlakı ve g</w:t>
            </w:r>
            <w:r w:rsidR="000927FE">
              <w:t>üvenilirlik</w:t>
            </w:r>
          </w:p>
          <w:p w:rsidR="000927FE" w:rsidRDefault="004A46E7" w:rsidP="000927FE">
            <w:pPr>
              <w:spacing w:line="360" w:lineRule="auto"/>
            </w:pPr>
            <w:r>
              <w:t>Problem ç</w:t>
            </w:r>
            <w:r w:rsidR="000927FE">
              <w:t xml:space="preserve">özme </w:t>
            </w:r>
          </w:p>
          <w:p w:rsidR="00907D93" w:rsidRDefault="004A46E7" w:rsidP="000927FE">
            <w:pPr>
              <w:spacing w:line="360" w:lineRule="auto"/>
            </w:pPr>
            <w:r>
              <w:t>Sonuç o</w:t>
            </w:r>
            <w:r w:rsidR="000927FE">
              <w:t xml:space="preserve">daklılık </w:t>
            </w:r>
          </w:p>
        </w:tc>
        <w:tc>
          <w:tcPr>
            <w:tcW w:w="3367" w:type="dxa"/>
          </w:tcPr>
          <w:p w:rsidR="000927FE" w:rsidRDefault="004A46E7" w:rsidP="000927FE">
            <w:pPr>
              <w:spacing w:line="360" w:lineRule="auto"/>
            </w:pPr>
            <w:r>
              <w:t>Kamu m</w:t>
            </w:r>
            <w:r w:rsidR="000927FE">
              <w:t>a</w:t>
            </w:r>
            <w:r w:rsidR="00233F6C">
              <w:t xml:space="preserve">li yönetim mevzuatı </w:t>
            </w:r>
          </w:p>
          <w:p w:rsidR="00191CC5" w:rsidRDefault="004A46E7" w:rsidP="000927FE">
            <w:pPr>
              <w:spacing w:line="360" w:lineRule="auto"/>
            </w:pPr>
            <w:r>
              <w:t>Kamu ihale m</w:t>
            </w:r>
            <w:r w:rsidR="00191CC5">
              <w:t xml:space="preserve">evzuatı </w:t>
            </w:r>
          </w:p>
          <w:p w:rsidR="000927FE" w:rsidRDefault="004A46E7" w:rsidP="000927FE">
            <w:pPr>
              <w:spacing w:line="360" w:lineRule="auto"/>
            </w:pPr>
            <w:r>
              <w:t>İç k</w:t>
            </w:r>
            <w:r w:rsidR="000927FE">
              <w:t xml:space="preserve">ontrol </w:t>
            </w:r>
            <w:r>
              <w:t>s</w:t>
            </w:r>
            <w:r w:rsidR="000927FE">
              <w:t xml:space="preserve">istemi ve </w:t>
            </w:r>
            <w:r w:rsidR="00233F6C">
              <w:t xml:space="preserve">standartları </w:t>
            </w:r>
          </w:p>
          <w:p w:rsidR="000927FE" w:rsidRDefault="00233F6C" w:rsidP="000927FE">
            <w:pPr>
              <w:spacing w:line="360" w:lineRule="auto"/>
            </w:pPr>
            <w:r>
              <w:t xml:space="preserve">Ön Mali Kontrol mevzuatı </w:t>
            </w:r>
          </w:p>
          <w:p w:rsidR="000927FE" w:rsidRDefault="004A46E7" w:rsidP="000927FE">
            <w:pPr>
              <w:spacing w:line="360" w:lineRule="auto"/>
            </w:pPr>
            <w:r>
              <w:t>Microsoft Office k</w:t>
            </w:r>
            <w:r w:rsidR="000927FE">
              <w:t>ullanımı</w:t>
            </w:r>
          </w:p>
          <w:p w:rsidR="00AF2DB4" w:rsidRDefault="00AF2DB4" w:rsidP="00AF2DB4">
            <w:pPr>
              <w:spacing w:line="360" w:lineRule="auto"/>
            </w:pPr>
            <w:r>
              <w:t xml:space="preserve">Veri analiz ve değerlendirme  </w:t>
            </w:r>
          </w:p>
          <w:p w:rsidR="000927FE" w:rsidRDefault="004A46E7" w:rsidP="000927FE">
            <w:pPr>
              <w:spacing w:line="360" w:lineRule="auto"/>
            </w:pPr>
            <w:r>
              <w:t>Resmi yazışma ve d</w:t>
            </w:r>
            <w:r w:rsidR="000927FE">
              <w:t>osyalama</w:t>
            </w:r>
          </w:p>
          <w:p w:rsidR="000927FE" w:rsidRDefault="004A46E7" w:rsidP="000927FE">
            <w:pPr>
              <w:framePr w:hSpace="141" w:wrap="around" w:vAnchor="text" w:hAnchor="margin" w:y="-1598"/>
              <w:spacing w:line="360" w:lineRule="auto"/>
            </w:pPr>
            <w:r>
              <w:t>Sistematik i</w:t>
            </w:r>
            <w:r w:rsidR="000927FE">
              <w:t xml:space="preserve">ş </w:t>
            </w:r>
            <w:r>
              <w:t>p</w:t>
            </w:r>
            <w:r w:rsidR="000927FE">
              <w:t>lanlama</w:t>
            </w:r>
          </w:p>
          <w:p w:rsidR="000927FE" w:rsidRDefault="004A46E7" w:rsidP="000927FE">
            <w:pPr>
              <w:framePr w:hSpace="141" w:wrap="around" w:vAnchor="text" w:hAnchor="margin" w:y="-1598"/>
              <w:spacing w:line="360" w:lineRule="auto"/>
            </w:pPr>
            <w:r>
              <w:t>Kontrol ve d</w:t>
            </w:r>
            <w:r w:rsidR="000927FE">
              <w:t>enetim</w:t>
            </w:r>
          </w:p>
          <w:p w:rsidR="000927FE" w:rsidRDefault="004A46E7" w:rsidP="000927FE">
            <w:pPr>
              <w:framePr w:hSpace="141" w:wrap="around" w:vAnchor="text" w:hAnchor="margin" w:y="-1598"/>
              <w:spacing w:line="360" w:lineRule="auto"/>
            </w:pPr>
            <w:r>
              <w:t>Rapor h</w:t>
            </w:r>
            <w:r w:rsidR="000927FE">
              <w:t>azırlama</w:t>
            </w:r>
          </w:p>
          <w:p w:rsidR="000927FE" w:rsidRDefault="000927FE" w:rsidP="000927FE">
            <w:pPr>
              <w:framePr w:hSpace="141" w:wrap="around" w:vAnchor="text" w:hAnchor="margin" w:y="-1598"/>
              <w:spacing w:line="360" w:lineRule="auto"/>
            </w:pPr>
            <w:r>
              <w:t xml:space="preserve">Süreç </w:t>
            </w:r>
            <w:r w:rsidR="004A46E7">
              <w:t>a</w:t>
            </w:r>
            <w:r>
              <w:t>nalizi</w:t>
            </w:r>
          </w:p>
          <w:p w:rsidR="00907D93" w:rsidRDefault="00907D93" w:rsidP="00AF2DB4">
            <w:pPr>
              <w:framePr w:hSpace="141" w:wrap="around" w:vAnchor="text" w:hAnchor="margin" w:y="-1598"/>
              <w:spacing w:line="360" w:lineRule="auto"/>
            </w:pPr>
          </w:p>
        </w:tc>
        <w:tc>
          <w:tcPr>
            <w:tcW w:w="3057" w:type="dxa"/>
          </w:tcPr>
          <w:p w:rsidR="00907D93" w:rsidRDefault="00907D93" w:rsidP="009C16BF">
            <w:pPr>
              <w:spacing w:line="360" w:lineRule="auto"/>
            </w:pPr>
          </w:p>
        </w:tc>
      </w:tr>
    </w:tbl>
    <w:p w:rsidR="00907D93" w:rsidRDefault="00907D93" w:rsidP="00907D93">
      <w:r>
        <w:t xml:space="preserve">Görev Tanımını                                                                                                                      </w:t>
      </w:r>
    </w:p>
    <w:p w:rsidR="008D6485" w:rsidRDefault="008D6485" w:rsidP="008D6485">
      <w:proofErr w:type="gramStart"/>
      <w:r>
        <w:t>Hazırlayan : Mali</w:t>
      </w:r>
      <w:proofErr w:type="gramEnd"/>
      <w:r>
        <w:t xml:space="preserve"> Hizmetler Uzman Yardımcısı  Taner TURAN              </w:t>
      </w:r>
      <w:r>
        <w:tab/>
      </w:r>
      <w:r>
        <w:tab/>
        <w:t xml:space="preserve">    İmza :                                                                                                                                                          </w:t>
      </w:r>
    </w:p>
    <w:p w:rsidR="008D6485" w:rsidRDefault="008D6485" w:rsidP="008D6485">
      <w:pPr>
        <w:tabs>
          <w:tab w:val="left" w:pos="7088"/>
        </w:tabs>
      </w:pPr>
      <w:proofErr w:type="gramStart"/>
      <w:r>
        <w:t>Onaylayan : Daire</w:t>
      </w:r>
      <w:proofErr w:type="gramEnd"/>
      <w:r>
        <w:t xml:space="preserve"> Başkanı Şerafettin KÖSE                                                                       İmza :                                                 </w:t>
      </w:r>
    </w:p>
    <w:p w:rsidR="00907D93" w:rsidRDefault="009134A9" w:rsidP="00907D93">
      <w:r>
        <w:t xml:space="preserve">Görevli </w:t>
      </w:r>
      <w:proofErr w:type="gramStart"/>
      <w:r>
        <w:t>P</w:t>
      </w:r>
      <w:r w:rsidR="00FE47A5">
        <w:t xml:space="preserve">ersonel : </w:t>
      </w:r>
      <w:r w:rsidR="00D92998">
        <w:t>Memur</w:t>
      </w:r>
      <w:proofErr w:type="gramEnd"/>
      <w:r w:rsidR="00D92998">
        <w:t xml:space="preserve"> Talha KARACA</w:t>
      </w:r>
      <w:r w:rsidR="00D92998">
        <w:tab/>
      </w:r>
      <w:r w:rsidR="00D92998">
        <w:tab/>
      </w:r>
      <w:r w:rsidR="00D92998">
        <w:tab/>
        <w:t xml:space="preserve">    </w:t>
      </w:r>
      <w:r w:rsidR="00FE47A5">
        <w:t xml:space="preserve">     </w:t>
      </w:r>
      <w:r w:rsidR="00CD2002">
        <w:t xml:space="preserve">                  </w:t>
      </w:r>
      <w:r w:rsidR="008D6485">
        <w:t xml:space="preserve">    </w:t>
      </w:r>
      <w:r w:rsidR="00CD2002">
        <w:t xml:space="preserve"> </w:t>
      </w:r>
      <w:r>
        <w:t xml:space="preserve"> İ</w:t>
      </w:r>
      <w:r w:rsidR="00907D93">
        <w:t xml:space="preserve">mza :                                                </w:t>
      </w:r>
    </w:p>
    <w:sectPr w:rsidR="00907D93" w:rsidSect="0067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3A" w:rsidRDefault="00721B3A" w:rsidP="003F6A2C">
      <w:pPr>
        <w:spacing w:after="0" w:line="240" w:lineRule="auto"/>
      </w:pPr>
      <w:r>
        <w:separator/>
      </w:r>
    </w:p>
  </w:endnote>
  <w:endnote w:type="continuationSeparator" w:id="0">
    <w:p w:rsidR="00721B3A" w:rsidRDefault="00721B3A" w:rsidP="003F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3A" w:rsidRDefault="00721B3A" w:rsidP="003F6A2C">
      <w:pPr>
        <w:spacing w:after="0" w:line="240" w:lineRule="auto"/>
      </w:pPr>
      <w:r>
        <w:separator/>
      </w:r>
    </w:p>
  </w:footnote>
  <w:footnote w:type="continuationSeparator" w:id="0">
    <w:p w:rsidR="00721B3A" w:rsidRDefault="00721B3A" w:rsidP="003F6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84B9B"/>
    <w:multiLevelType w:val="multilevel"/>
    <w:tmpl w:val="391EC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C7E"/>
    <w:rsid w:val="000378F9"/>
    <w:rsid w:val="00052688"/>
    <w:rsid w:val="000542B2"/>
    <w:rsid w:val="0007234C"/>
    <w:rsid w:val="00085040"/>
    <w:rsid w:val="000927FE"/>
    <w:rsid w:val="000B6646"/>
    <w:rsid w:val="000C79D6"/>
    <w:rsid w:val="00101BEF"/>
    <w:rsid w:val="00174EB4"/>
    <w:rsid w:val="00191CC5"/>
    <w:rsid w:val="001D6A51"/>
    <w:rsid w:val="0021491A"/>
    <w:rsid w:val="00224A63"/>
    <w:rsid w:val="00233F6C"/>
    <w:rsid w:val="0025628C"/>
    <w:rsid w:val="0027230B"/>
    <w:rsid w:val="00297331"/>
    <w:rsid w:val="002B4966"/>
    <w:rsid w:val="002C4F04"/>
    <w:rsid w:val="00316B96"/>
    <w:rsid w:val="0032375E"/>
    <w:rsid w:val="0034078C"/>
    <w:rsid w:val="003D1630"/>
    <w:rsid w:val="003D49D6"/>
    <w:rsid w:val="003F6A2C"/>
    <w:rsid w:val="003F7957"/>
    <w:rsid w:val="00443989"/>
    <w:rsid w:val="0046410D"/>
    <w:rsid w:val="004642F3"/>
    <w:rsid w:val="00474A57"/>
    <w:rsid w:val="004A46E7"/>
    <w:rsid w:val="004F47B5"/>
    <w:rsid w:val="005555A9"/>
    <w:rsid w:val="00592C5E"/>
    <w:rsid w:val="005B15B0"/>
    <w:rsid w:val="005B345A"/>
    <w:rsid w:val="005B34B8"/>
    <w:rsid w:val="005F2D57"/>
    <w:rsid w:val="00642258"/>
    <w:rsid w:val="00647C7E"/>
    <w:rsid w:val="00652C2B"/>
    <w:rsid w:val="00653DDF"/>
    <w:rsid w:val="00665BFF"/>
    <w:rsid w:val="006761AB"/>
    <w:rsid w:val="00681B08"/>
    <w:rsid w:val="00721B3A"/>
    <w:rsid w:val="00742AF4"/>
    <w:rsid w:val="00764FDE"/>
    <w:rsid w:val="007C2C5E"/>
    <w:rsid w:val="007C3F26"/>
    <w:rsid w:val="007E04BD"/>
    <w:rsid w:val="0082072D"/>
    <w:rsid w:val="00821BAE"/>
    <w:rsid w:val="00837DF8"/>
    <w:rsid w:val="00857115"/>
    <w:rsid w:val="008D1A3A"/>
    <w:rsid w:val="008D2B83"/>
    <w:rsid w:val="008D6485"/>
    <w:rsid w:val="00907D93"/>
    <w:rsid w:val="009134A9"/>
    <w:rsid w:val="0091612F"/>
    <w:rsid w:val="009635D7"/>
    <w:rsid w:val="0097230C"/>
    <w:rsid w:val="009872FD"/>
    <w:rsid w:val="009C16BF"/>
    <w:rsid w:val="009E2227"/>
    <w:rsid w:val="009E68E2"/>
    <w:rsid w:val="009F4178"/>
    <w:rsid w:val="00A023CB"/>
    <w:rsid w:val="00A31D85"/>
    <w:rsid w:val="00A97F76"/>
    <w:rsid w:val="00AD76C6"/>
    <w:rsid w:val="00AE2697"/>
    <w:rsid w:val="00AF2DB4"/>
    <w:rsid w:val="00B254F4"/>
    <w:rsid w:val="00B56A48"/>
    <w:rsid w:val="00B609EB"/>
    <w:rsid w:val="00B703B1"/>
    <w:rsid w:val="00B81B72"/>
    <w:rsid w:val="00B85C2E"/>
    <w:rsid w:val="00C012A3"/>
    <w:rsid w:val="00C135F4"/>
    <w:rsid w:val="00C771CD"/>
    <w:rsid w:val="00CA4CF3"/>
    <w:rsid w:val="00CD2002"/>
    <w:rsid w:val="00D30646"/>
    <w:rsid w:val="00D41A73"/>
    <w:rsid w:val="00D4564A"/>
    <w:rsid w:val="00D92998"/>
    <w:rsid w:val="00DC6587"/>
    <w:rsid w:val="00DD5543"/>
    <w:rsid w:val="00E2695B"/>
    <w:rsid w:val="00E35E12"/>
    <w:rsid w:val="00E957A9"/>
    <w:rsid w:val="00F804F2"/>
    <w:rsid w:val="00FE092E"/>
    <w:rsid w:val="00FE3C1B"/>
    <w:rsid w:val="00FE3FB7"/>
    <w:rsid w:val="00FE47A5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7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F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A2C"/>
  </w:style>
  <w:style w:type="paragraph" w:styleId="Altbilgi">
    <w:name w:val="footer"/>
    <w:basedOn w:val="Normal"/>
    <w:link w:val="AltbilgiChar"/>
    <w:uiPriority w:val="99"/>
    <w:unhideWhenUsed/>
    <w:rsid w:val="003F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A2C"/>
  </w:style>
  <w:style w:type="character" w:styleId="Kpr">
    <w:name w:val="Hyperlink"/>
    <w:basedOn w:val="VarsaylanParagrafYazTipi"/>
    <w:uiPriority w:val="99"/>
    <w:unhideWhenUsed/>
    <w:rsid w:val="005F2D5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B15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FF375-D6A1-4897-BA63-CE05D125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</dc:creator>
  <cp:lastModifiedBy>User</cp:lastModifiedBy>
  <cp:revision>74</cp:revision>
  <cp:lastPrinted>2013-03-21T10:13:00Z</cp:lastPrinted>
  <dcterms:created xsi:type="dcterms:W3CDTF">2013-04-04T08:41:00Z</dcterms:created>
  <dcterms:modified xsi:type="dcterms:W3CDTF">2019-03-21T07:06:00Z</dcterms:modified>
</cp:coreProperties>
</file>